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3705" w:type="dxa"/>
        <w:tblInd w:w="-630" w:type="dxa"/>
        <w:tblLayout w:type="fixed"/>
        <w:tblCellMar>
          <w:left w:w="0" w:type="dxa"/>
          <w:right w:w="0" w:type="dxa"/>
        </w:tblCellMar>
        <w:tblLook w:val="0000" w:firstRow="0" w:lastRow="0" w:firstColumn="0" w:lastColumn="0" w:noHBand="0" w:noVBand="0"/>
      </w:tblPr>
      <w:tblGrid>
        <w:gridCol w:w="3705"/>
      </w:tblGrid>
      <w:tr w:rsidR="008E4AB0" w:rsidRPr="008535F3" w14:paraId="61AC87FE" w14:textId="77777777" w:rsidTr="00A826A5">
        <w:trPr>
          <w:cantSplit/>
          <w:trHeight w:hRule="exact" w:val="6120"/>
        </w:trPr>
        <w:tc>
          <w:tcPr>
            <w:tcW w:w="3705" w:type="dxa"/>
          </w:tcPr>
          <w:p w14:paraId="49807F9D" w14:textId="77777777" w:rsidR="008E4AB0" w:rsidRPr="008535F3" w:rsidRDefault="004A6F6E" w:rsidP="0013448B">
            <w:pPr>
              <w:spacing w:after="0" w:line="400" w:lineRule="exact"/>
            </w:pPr>
            <w:r>
              <w:rPr>
                <w:noProof/>
                <w:lang w:val="en-US" w:eastAsia="en-US"/>
              </w:rPr>
              <w:pict w14:anchorId="519AAF65">
                <v:rect id="_x0000_s1027" style="position:absolute;left:0;text-align:left;margin-left:8.8pt;margin-top:1.7pt;width:167.15pt;height:142.2pt;z-index:251658240" strokecolor="white [3212]">
                  <v:textbox>
                    <w:txbxContent>
                      <w:p w14:paraId="411F7118" w14:textId="77777777" w:rsidR="00326668" w:rsidRDefault="00326668">
                        <w:r w:rsidRPr="0013448B">
                          <w:rPr>
                            <w:noProof/>
                            <w:lang w:val="en-US" w:eastAsia="en-US"/>
                          </w:rPr>
                          <w:drawing>
                            <wp:inline distT="0" distB="0" distL="0" distR="0" wp14:anchorId="3E4B142B" wp14:editId="61517B9A">
                              <wp:extent cx="1602342" cy="877824"/>
                              <wp:effectExtent l="19050" t="0" r="0" b="0"/>
                              <wp:docPr id="4" name="Picture 5" descr="C:\Users\francois.nsengiyumva\Desktop\rsb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ois.nsengiyumva\Desktop\rsb_logo.gif"/>
                                      <pic:cNvPicPr>
                                        <a:picLocks noChangeAspect="1" noChangeArrowheads="1"/>
                                      </pic:cNvPicPr>
                                    </pic:nvPicPr>
                                    <pic:blipFill>
                                      <a:blip r:embed="rId8"/>
                                      <a:srcRect/>
                                      <a:stretch>
                                        <a:fillRect/>
                                      </a:stretch>
                                    </pic:blipFill>
                                    <pic:spPr bwMode="auto">
                                      <a:xfrm>
                                        <a:off x="0" y="0"/>
                                        <a:ext cx="1603402" cy="878405"/>
                                      </a:xfrm>
                                      <a:prstGeom prst="rect">
                                        <a:avLst/>
                                      </a:prstGeom>
                                      <a:noFill/>
                                      <a:ln w="9525">
                                        <a:noFill/>
                                        <a:miter lim="800000"/>
                                        <a:headEnd/>
                                        <a:tailEnd/>
                                      </a:ln>
                                    </pic:spPr>
                                  </pic:pic>
                                </a:graphicData>
                              </a:graphic>
                            </wp:inline>
                          </w:drawing>
                        </w:r>
                      </w:p>
                    </w:txbxContent>
                  </v:textbox>
                </v:rect>
              </w:pict>
            </w:r>
          </w:p>
        </w:tc>
      </w:tr>
    </w:tbl>
    <w:p w14:paraId="32EA12EF" w14:textId="77777777" w:rsidR="008E4AB0" w:rsidRPr="008535F3" w:rsidRDefault="008E4AB0">
      <w:pPr>
        <w:spacing w:after="6000"/>
      </w:pPr>
    </w:p>
    <w:tbl>
      <w:tblPr>
        <w:tblW w:w="6570" w:type="dxa"/>
        <w:tblBorders>
          <w:insideH w:val="triple" w:sz="6" w:space="0" w:color="auto"/>
        </w:tblBorders>
        <w:tblCellMar>
          <w:left w:w="0" w:type="dxa"/>
          <w:right w:w="0" w:type="dxa"/>
        </w:tblCellMar>
        <w:tblLook w:val="0000" w:firstRow="0" w:lastRow="0" w:firstColumn="0" w:lastColumn="0" w:noHBand="0" w:noVBand="0"/>
      </w:tblPr>
      <w:tblGrid>
        <w:gridCol w:w="3977"/>
        <w:gridCol w:w="2593"/>
      </w:tblGrid>
      <w:tr w:rsidR="00582CDC" w:rsidRPr="00582CDC" w14:paraId="263CB396" w14:textId="77777777" w:rsidTr="001D3EF1">
        <w:trPr>
          <w:cantSplit/>
          <w:trHeight w:hRule="exact" w:val="4160"/>
        </w:trPr>
        <w:tc>
          <w:tcPr>
            <w:tcW w:w="3977" w:type="dxa"/>
            <w:tcBorders>
              <w:bottom w:val="triple" w:sz="6" w:space="0" w:color="auto"/>
            </w:tcBorders>
          </w:tcPr>
          <w:p w14:paraId="58E537BC" w14:textId="77777777" w:rsidR="008E4AB0" w:rsidRPr="00AD2A65" w:rsidRDefault="008E4AB0" w:rsidP="001D3EF1">
            <w:pPr>
              <w:keepNext/>
              <w:spacing w:after="0" w:line="500" w:lineRule="exact"/>
              <w:jc w:val="left"/>
              <w:rPr>
                <w:b/>
              </w:rPr>
            </w:pPr>
            <w:r w:rsidRPr="008535F3">
              <w:lastRenderedPageBreak/>
              <w:br w:type="column"/>
            </w:r>
            <w:r w:rsidR="00F93D1E" w:rsidRPr="00F93D1E">
              <w:rPr>
                <w:b/>
                <w:spacing w:val="5"/>
                <w:sz w:val="44"/>
              </w:rPr>
              <w:t>RWANDA STANDARD</w:t>
            </w:r>
          </w:p>
        </w:tc>
        <w:tc>
          <w:tcPr>
            <w:tcW w:w="2593" w:type="dxa"/>
            <w:tcBorders>
              <w:bottom w:val="triple" w:sz="6" w:space="0" w:color="auto"/>
            </w:tcBorders>
          </w:tcPr>
          <w:p w14:paraId="6C980A20" w14:textId="415ACC4F" w:rsidR="00FB5CA0" w:rsidRPr="00582CDC" w:rsidRDefault="00494718">
            <w:pPr>
              <w:keepNext/>
              <w:spacing w:after="0" w:line="500" w:lineRule="exact"/>
              <w:jc w:val="right"/>
              <w:rPr>
                <w:b/>
                <w:sz w:val="45"/>
              </w:rPr>
            </w:pPr>
            <w:r w:rsidRPr="00582CDC">
              <w:rPr>
                <w:b/>
                <w:sz w:val="45"/>
              </w:rPr>
              <w:t>DRS</w:t>
            </w:r>
          </w:p>
          <w:p w14:paraId="1FC95DDF" w14:textId="2B6CFB5E" w:rsidR="008E4AB0" w:rsidRPr="00582CDC" w:rsidRDefault="00582CDC">
            <w:pPr>
              <w:keepNext/>
              <w:spacing w:after="0" w:line="500" w:lineRule="exact"/>
              <w:jc w:val="right"/>
              <w:rPr>
                <w:b/>
                <w:sz w:val="45"/>
              </w:rPr>
            </w:pPr>
            <w:r w:rsidRPr="00582CDC">
              <w:rPr>
                <w:b/>
                <w:sz w:val="45"/>
              </w:rPr>
              <w:t>576</w:t>
            </w:r>
            <w:r w:rsidR="008D1B19" w:rsidRPr="00582CDC">
              <w:rPr>
                <w:b/>
                <w:sz w:val="45"/>
              </w:rPr>
              <w:t xml:space="preserve"> </w:t>
            </w:r>
          </w:p>
          <w:p w14:paraId="0B22EB63" w14:textId="77777777" w:rsidR="008E4AB0" w:rsidRPr="00582CDC" w:rsidRDefault="008E4AB0">
            <w:pPr>
              <w:keepNext/>
              <w:spacing w:after="0" w:line="500" w:lineRule="exact"/>
              <w:jc w:val="right"/>
              <w:rPr>
                <w:b/>
                <w:sz w:val="45"/>
              </w:rPr>
            </w:pPr>
          </w:p>
          <w:p w14:paraId="55ACF15B" w14:textId="77777777" w:rsidR="008E4AB0" w:rsidRPr="00582CDC" w:rsidRDefault="00F03D34">
            <w:pPr>
              <w:keepNext/>
              <w:spacing w:before="750" w:after="0" w:line="210" w:lineRule="exact"/>
              <w:jc w:val="right"/>
              <w:rPr>
                <w:sz w:val="18"/>
                <w:szCs w:val="18"/>
              </w:rPr>
            </w:pPr>
            <w:r w:rsidRPr="00582CDC">
              <w:rPr>
                <w:sz w:val="18"/>
                <w:szCs w:val="18"/>
              </w:rPr>
              <w:t xml:space="preserve">First </w:t>
            </w:r>
            <w:r w:rsidR="008E4AB0" w:rsidRPr="00582CDC">
              <w:rPr>
                <w:sz w:val="18"/>
                <w:szCs w:val="18"/>
              </w:rPr>
              <w:t>edition</w:t>
            </w:r>
          </w:p>
          <w:p w14:paraId="66B41955" w14:textId="77777777" w:rsidR="00383595" w:rsidRPr="00582CDC" w:rsidRDefault="00F03D34" w:rsidP="00F03D34">
            <w:pPr>
              <w:keepNext/>
              <w:spacing w:after="0" w:line="210" w:lineRule="exact"/>
              <w:jc w:val="right"/>
              <w:rPr>
                <w:color w:val="FF0000"/>
                <w:sz w:val="18"/>
                <w:szCs w:val="18"/>
              </w:rPr>
            </w:pPr>
            <w:r w:rsidRPr="00582CDC">
              <w:rPr>
                <w:color w:val="FF0000"/>
                <w:sz w:val="18"/>
                <w:szCs w:val="18"/>
              </w:rPr>
              <w:t>2024</w:t>
            </w:r>
            <w:r w:rsidR="008636B1" w:rsidRPr="00582CDC">
              <w:rPr>
                <w:color w:val="FF0000"/>
                <w:sz w:val="18"/>
                <w:szCs w:val="18"/>
              </w:rPr>
              <w:t>-mm-dd</w:t>
            </w:r>
          </w:p>
        </w:tc>
      </w:tr>
      <w:tr w:rsidR="008E4AB0" w:rsidRPr="00446BAA" w14:paraId="1767A6DD" w14:textId="77777777" w:rsidTr="005F4535">
        <w:trPr>
          <w:cantSplit/>
          <w:trHeight w:val="1399"/>
        </w:trPr>
        <w:tc>
          <w:tcPr>
            <w:tcW w:w="6570" w:type="dxa"/>
            <w:gridSpan w:val="2"/>
            <w:tcBorders>
              <w:top w:val="triple" w:sz="6" w:space="0" w:color="auto"/>
              <w:bottom w:val="nil"/>
            </w:tcBorders>
          </w:tcPr>
          <w:p w14:paraId="01C255F1" w14:textId="1F254637" w:rsidR="00CA6D7A" w:rsidRPr="003E464F" w:rsidRDefault="00DE3133" w:rsidP="003D7889">
            <w:pPr>
              <w:pStyle w:val="zzCover"/>
              <w:spacing w:line="240" w:lineRule="auto"/>
              <w:jc w:val="left"/>
              <w:rPr>
                <w:color w:val="auto"/>
                <w:sz w:val="32"/>
                <w:szCs w:val="32"/>
              </w:rPr>
            </w:pPr>
            <w:r w:rsidRPr="003E464F">
              <w:rPr>
                <w:color w:val="auto"/>
                <w:sz w:val="32"/>
                <w:szCs w:val="32"/>
              </w:rPr>
              <w:t>Protective helmets for motorcycle and moped</w:t>
            </w:r>
            <w:r w:rsidR="00F03D34" w:rsidRPr="003E464F">
              <w:rPr>
                <w:color w:val="auto"/>
                <w:sz w:val="32"/>
                <w:szCs w:val="32"/>
              </w:rPr>
              <w:t xml:space="preserve"> user</w:t>
            </w:r>
            <w:r w:rsidR="003D7889" w:rsidRPr="003E464F">
              <w:rPr>
                <w:color w:val="auto"/>
                <w:sz w:val="32"/>
                <w:szCs w:val="32"/>
              </w:rPr>
              <w:t>s</w:t>
            </w:r>
            <w:r w:rsidR="00A755F2" w:rsidRPr="003E464F">
              <w:rPr>
                <w:color w:val="auto"/>
                <w:sz w:val="32"/>
                <w:szCs w:val="32"/>
              </w:rPr>
              <w:t xml:space="preserve"> — </w:t>
            </w:r>
            <w:r w:rsidR="00F03D34" w:rsidRPr="003E464F">
              <w:rPr>
                <w:color w:val="auto"/>
                <w:sz w:val="32"/>
                <w:szCs w:val="32"/>
              </w:rPr>
              <w:t>Specification</w:t>
            </w:r>
          </w:p>
        </w:tc>
      </w:tr>
    </w:tbl>
    <w:p w14:paraId="7E793B7C" w14:textId="77777777" w:rsidR="009E1090" w:rsidRPr="00281D8C" w:rsidRDefault="008E4AB0" w:rsidP="002542E9">
      <w:pPr>
        <w:spacing w:after="0"/>
        <w:rPr>
          <w:rFonts w:cs="Arial"/>
        </w:rPr>
      </w:pPr>
      <w:r w:rsidRPr="00281D8C">
        <w:br w:type="page"/>
      </w:r>
    </w:p>
    <w:p w14:paraId="0BEBF4AB" w14:textId="77777777" w:rsidR="008E4AB0" w:rsidRPr="00281D8C" w:rsidRDefault="008E4AB0">
      <w:pPr>
        <w:spacing w:after="0"/>
        <w:sectPr w:rsidR="008E4AB0" w:rsidRPr="00281D8C" w:rsidSect="00D12DE7">
          <w:headerReference w:type="even" r:id="rId9"/>
          <w:headerReference w:type="default" r:id="rId10"/>
          <w:footerReference w:type="even" r:id="rId11"/>
          <w:footerReference w:type="default" r:id="rId12"/>
          <w:footerReference w:type="first" r:id="rId13"/>
          <w:type w:val="oddPage"/>
          <w:pgSz w:w="11907" w:h="16840" w:code="9"/>
          <w:pgMar w:top="900" w:right="737" w:bottom="567" w:left="851" w:header="709" w:footer="1866" w:gutter="567"/>
          <w:pgNumType w:fmt="lowerRoman" w:start="1"/>
          <w:cols w:num="2" w:space="454" w:equalWidth="0">
            <w:col w:w="2914" w:space="454"/>
            <w:col w:w="6384"/>
          </w:cols>
          <w:titlePg/>
        </w:sectPr>
      </w:pPr>
    </w:p>
    <w:p w14:paraId="7615F7E5" w14:textId="77777777" w:rsidR="00D973B1" w:rsidRPr="00740A40" w:rsidRDefault="00D973B1" w:rsidP="000E523F">
      <w:pPr>
        <w:pStyle w:val="StylezzCopyrightAuto"/>
      </w:pPr>
      <w:r w:rsidRPr="00740A40">
        <w:lastRenderedPageBreak/>
        <w:t xml:space="preserve">In order to match with technological development and to keep continuous progress in industries, </w:t>
      </w:r>
      <w:r w:rsidR="00A65215" w:rsidRPr="00740A40">
        <w:t xml:space="preserve">standards </w:t>
      </w:r>
      <w:r w:rsidRPr="00740A40">
        <w:t>are subject to periodic review. Users shall ascertain that they are in possession of the latest edition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0"/>
      </w:tblGrid>
      <w:tr w:rsidR="00E76DF8" w14:paraId="6EBC9E21" w14:textId="77777777" w:rsidTr="00A65215">
        <w:trPr>
          <w:trHeight w:val="4471"/>
        </w:trPr>
        <w:tc>
          <w:tcPr>
            <w:tcW w:w="9880" w:type="dxa"/>
          </w:tcPr>
          <w:p w14:paraId="43D3F9BD" w14:textId="77777777" w:rsidR="00E76DF8" w:rsidRDefault="00E76DF8" w:rsidP="00E76DF8"/>
          <w:p w14:paraId="362090B7" w14:textId="77777777" w:rsidR="00E76DF8" w:rsidRDefault="00E76DF8" w:rsidP="00E76DF8"/>
          <w:p w14:paraId="1A5C9A25" w14:textId="77777777" w:rsidR="00E76DF8" w:rsidRDefault="00E76DF8" w:rsidP="00E76DF8"/>
          <w:p w14:paraId="6D9232DD" w14:textId="77777777" w:rsidR="00E76DF8" w:rsidRDefault="00E76DF8" w:rsidP="00E76DF8"/>
          <w:p w14:paraId="1CB635AF" w14:textId="77777777" w:rsidR="00E76DF8" w:rsidRDefault="00E76DF8" w:rsidP="00E76DF8"/>
          <w:p w14:paraId="1536358C" w14:textId="77777777" w:rsidR="00E76DF8" w:rsidRDefault="00E76DF8" w:rsidP="00E76DF8"/>
          <w:p w14:paraId="5BB0ED76" w14:textId="77777777" w:rsidR="00E76DF8" w:rsidRDefault="00E76DF8" w:rsidP="00E76DF8"/>
          <w:p w14:paraId="2D92AB26" w14:textId="77777777" w:rsidR="00E76DF8" w:rsidRDefault="00E76DF8" w:rsidP="00E76DF8"/>
        </w:tc>
      </w:tr>
    </w:tbl>
    <w:p w14:paraId="550B4336" w14:textId="77777777" w:rsidR="00E76DF8" w:rsidRDefault="00E76DF8" w:rsidP="000E523F">
      <w:pPr>
        <w:pStyle w:val="StylezzCopyrightAuto"/>
      </w:pPr>
      <w:r>
        <w:rPr>
          <w:rFonts w:cs="Arial"/>
        </w:rPr>
        <w:t>©</w:t>
      </w:r>
      <w:r>
        <w:t xml:space="preserve"> R</w:t>
      </w:r>
      <w:r w:rsidR="006F7D52">
        <w:t>SB</w:t>
      </w:r>
      <w:r>
        <w:t xml:space="preserve"> </w:t>
      </w:r>
      <w:r w:rsidR="005C3938">
        <w:rPr>
          <w:color w:val="FF0000"/>
        </w:rPr>
        <w:t>2024</w:t>
      </w:r>
    </w:p>
    <w:p w14:paraId="2C1E45C3" w14:textId="77777777" w:rsidR="00D973B1" w:rsidRPr="00E76DF8" w:rsidRDefault="00D973B1" w:rsidP="000E523F">
      <w:pPr>
        <w:pStyle w:val="StylezzCopyrightAuto"/>
      </w:pPr>
      <w:r w:rsidRPr="00E76DF8">
        <w:t>All rights reserved. Unless otherwise specified, no part of this publication may be reproduced or utilized in any form or by any means, electronic or mechanical, including photocopying and microfilm, without prior written permission from R</w:t>
      </w:r>
      <w:r w:rsidR="006F7D52">
        <w:t>SB</w:t>
      </w:r>
      <w:r w:rsidRPr="00E76DF8">
        <w:t>.</w:t>
      </w:r>
    </w:p>
    <w:p w14:paraId="206706D5" w14:textId="77777777" w:rsidR="00D973B1" w:rsidRPr="00E76DF8" w:rsidRDefault="00D973B1" w:rsidP="000E523F">
      <w:pPr>
        <w:pStyle w:val="StylezzCopyrightAuto"/>
      </w:pPr>
      <w:r w:rsidRPr="00E76DF8">
        <w:t>Requests for permission to reproduce this document should be addressed to</w:t>
      </w:r>
      <w:r w:rsidR="00D0231E">
        <w:t>:</w:t>
      </w:r>
    </w:p>
    <w:p w14:paraId="2B7DEDAD" w14:textId="77777777" w:rsidR="00D973B1" w:rsidRPr="00E76DF8" w:rsidRDefault="00D973B1" w:rsidP="000E523F">
      <w:pPr>
        <w:pStyle w:val="StylezzCopyrightAuto"/>
      </w:pPr>
      <w:r w:rsidRPr="00E76DF8">
        <w:t>Rwanda Standards</w:t>
      </w:r>
      <w:r w:rsidR="006F7D52">
        <w:t xml:space="preserve"> Board</w:t>
      </w:r>
    </w:p>
    <w:p w14:paraId="1913C697" w14:textId="77777777" w:rsidR="00A65215" w:rsidRDefault="00D973B1" w:rsidP="00476CEF">
      <w:pPr>
        <w:pStyle w:val="StylezzCopyrightAuto"/>
        <w:spacing w:before="0" w:after="0" w:line="480" w:lineRule="auto"/>
      </w:pPr>
      <w:r w:rsidRPr="00E76DF8">
        <w:t>P.O Box 7099 Kigali-Rwanda</w:t>
      </w:r>
    </w:p>
    <w:p w14:paraId="26B63FEF" w14:textId="77777777" w:rsidR="006057AD" w:rsidRPr="006057AD" w:rsidRDefault="00F93D1E" w:rsidP="00476CEF">
      <w:pPr>
        <w:pStyle w:val="StylezzCopyrightAuto"/>
        <w:spacing w:before="0" w:after="0" w:line="480" w:lineRule="auto"/>
      </w:pPr>
      <w:r w:rsidRPr="00F93D1E">
        <w:t>KK 15 Rd, 49</w:t>
      </w:r>
    </w:p>
    <w:p w14:paraId="38BF8CB1" w14:textId="77777777" w:rsidR="00D973B1" w:rsidRPr="00E76DF8" w:rsidRDefault="00D973B1" w:rsidP="00476CEF">
      <w:pPr>
        <w:pStyle w:val="StylezzCopyrightAuto"/>
        <w:spacing w:before="0" w:after="0" w:line="480" w:lineRule="auto"/>
      </w:pPr>
      <w:r w:rsidRPr="00E76DF8">
        <w:t xml:space="preserve">Tel. +250 </w:t>
      </w:r>
      <w:r w:rsidR="001E011A">
        <w:t>788303492</w:t>
      </w:r>
    </w:p>
    <w:p w14:paraId="2785261D" w14:textId="77777777" w:rsidR="006057AD" w:rsidRPr="006057AD" w:rsidRDefault="00F93D1E" w:rsidP="00476CEF">
      <w:pPr>
        <w:pStyle w:val="StylezzCopyrightAuto"/>
        <w:spacing w:before="0" w:after="0" w:line="480" w:lineRule="auto"/>
      </w:pPr>
      <w:r w:rsidRPr="00F93D1E">
        <w:t>Toll Free: 3250</w:t>
      </w:r>
    </w:p>
    <w:p w14:paraId="3A13E8C6" w14:textId="77777777" w:rsidR="00D973B1" w:rsidRPr="00EC11BB" w:rsidRDefault="00D973B1" w:rsidP="00476CEF">
      <w:pPr>
        <w:pStyle w:val="StylezzCopyrightAuto"/>
        <w:spacing w:before="0" w:after="0" w:line="480" w:lineRule="auto"/>
        <w:rPr>
          <w:lang w:val="fr-FR"/>
        </w:rPr>
      </w:pPr>
      <w:r w:rsidRPr="00EC11BB">
        <w:rPr>
          <w:lang w:val="fr-FR"/>
        </w:rPr>
        <w:t xml:space="preserve">E-mail: </w:t>
      </w:r>
      <w:hyperlink r:id="rId14" w:history="1">
        <w:r w:rsidR="006C6EA7" w:rsidRPr="00EC11BB">
          <w:rPr>
            <w:rStyle w:val="Hyperlink"/>
          </w:rPr>
          <w:t>info@rsb.gov.rw</w:t>
        </w:r>
      </w:hyperlink>
    </w:p>
    <w:p w14:paraId="28D5BD49" w14:textId="77777777" w:rsidR="006C6EA7" w:rsidRDefault="006C6EA7" w:rsidP="00476CEF">
      <w:pPr>
        <w:pStyle w:val="StylezzCopyrightAuto"/>
        <w:spacing w:before="0" w:after="0" w:line="480" w:lineRule="auto"/>
        <w:rPr>
          <w:lang w:val="en-US"/>
        </w:rPr>
      </w:pPr>
      <w:r>
        <w:rPr>
          <w:lang w:val="en-US"/>
        </w:rPr>
        <w:t xml:space="preserve">Website: </w:t>
      </w:r>
      <w:hyperlink r:id="rId15" w:history="1">
        <w:r w:rsidR="00A65215" w:rsidRPr="000C23FD">
          <w:rPr>
            <w:rStyle w:val="Hyperlink"/>
            <w:lang w:val="en-US"/>
          </w:rPr>
          <w:t>www.rsb.gov.rw</w:t>
        </w:r>
      </w:hyperlink>
    </w:p>
    <w:p w14:paraId="2ACB6CB1" w14:textId="77777777" w:rsidR="00476CEF" w:rsidRDefault="00476CEF" w:rsidP="00476CEF">
      <w:pPr>
        <w:pStyle w:val="StylezzCopyrightAuto"/>
        <w:spacing w:before="0" w:after="0" w:line="480" w:lineRule="auto"/>
        <w:rPr>
          <w:lang w:val="en-US"/>
        </w:rPr>
      </w:pPr>
      <w:r>
        <w:rPr>
          <w:lang w:val="en-US"/>
        </w:rPr>
        <w:t xml:space="preserve">ePortal: </w:t>
      </w:r>
      <w:hyperlink r:id="rId16" w:history="1">
        <w:r>
          <w:rPr>
            <w:rStyle w:val="Hyperlink"/>
            <w:lang w:val="en-US"/>
          </w:rPr>
          <w:t>www.portal.rsb.gov.rw</w:t>
        </w:r>
      </w:hyperlink>
      <w:r>
        <w:rPr>
          <w:lang w:val="en-US"/>
        </w:rPr>
        <w:t xml:space="preserve"> </w:t>
      </w:r>
    </w:p>
    <w:p w14:paraId="59158D9A" w14:textId="77777777" w:rsidR="0073617F" w:rsidRDefault="0073617F" w:rsidP="00476CEF">
      <w:pPr>
        <w:pStyle w:val="zzContents"/>
        <w:tabs>
          <w:tab w:val="right" w:pos="9752"/>
        </w:tabs>
        <w:spacing w:before="0" w:after="0"/>
      </w:pPr>
      <w:r>
        <w:lastRenderedPageBreak/>
        <w:t>Contents</w:t>
      </w:r>
      <w:r>
        <w:tab/>
      </w:r>
      <w:r>
        <w:rPr>
          <w:b w:val="0"/>
          <w:sz w:val="20"/>
        </w:rPr>
        <w:t>Page</w:t>
      </w:r>
    </w:p>
    <w:p w14:paraId="72B022E5" w14:textId="0C31010F" w:rsidR="00086843" w:rsidRDefault="00086843">
      <w:pPr>
        <w:pStyle w:val="TOC1"/>
        <w:rPr>
          <w:rFonts w:asciiTheme="minorHAnsi" w:eastAsiaTheme="minorEastAsia" w:hAnsiTheme="minorHAnsi" w:cstheme="minorBidi"/>
          <w:b w:val="0"/>
          <w:noProof/>
          <w:sz w:val="22"/>
          <w:szCs w:val="22"/>
          <w:lang w:val="en-US" w:eastAsia="en-US"/>
        </w:rPr>
      </w:pPr>
      <w:r>
        <w:rPr>
          <w:b w:val="0"/>
        </w:rPr>
        <w:fldChar w:fldCharType="begin"/>
      </w:r>
      <w:r>
        <w:rPr>
          <w:b w:val="0"/>
        </w:rPr>
        <w:instrText xml:space="preserve"> TOC \o "1-1" \h \z \u </w:instrText>
      </w:r>
      <w:r>
        <w:rPr>
          <w:b w:val="0"/>
        </w:rPr>
        <w:fldChar w:fldCharType="separate"/>
      </w:r>
      <w:hyperlink w:anchor="_Toc163819223" w:history="1">
        <w:r w:rsidRPr="003A7683">
          <w:rPr>
            <w:rStyle w:val="Hyperlink"/>
            <w:noProof/>
          </w:rPr>
          <w:t>1</w:t>
        </w:r>
        <w:r>
          <w:rPr>
            <w:rFonts w:asciiTheme="minorHAnsi" w:eastAsiaTheme="minorEastAsia" w:hAnsiTheme="minorHAnsi" w:cstheme="minorBidi"/>
            <w:b w:val="0"/>
            <w:noProof/>
            <w:sz w:val="22"/>
            <w:szCs w:val="22"/>
            <w:lang w:val="en-US" w:eastAsia="en-US"/>
          </w:rPr>
          <w:tab/>
        </w:r>
        <w:r w:rsidRPr="003A7683">
          <w:rPr>
            <w:rStyle w:val="Hyperlink"/>
            <w:noProof/>
          </w:rPr>
          <w:t>Scope</w:t>
        </w:r>
        <w:r>
          <w:rPr>
            <w:noProof/>
            <w:webHidden/>
          </w:rPr>
          <w:tab/>
        </w:r>
        <w:r>
          <w:rPr>
            <w:noProof/>
            <w:webHidden/>
          </w:rPr>
          <w:fldChar w:fldCharType="begin"/>
        </w:r>
        <w:r>
          <w:rPr>
            <w:noProof/>
            <w:webHidden/>
          </w:rPr>
          <w:instrText xml:space="preserve"> PAGEREF _Toc163819223 \h </w:instrText>
        </w:r>
        <w:r>
          <w:rPr>
            <w:noProof/>
            <w:webHidden/>
          </w:rPr>
        </w:r>
        <w:r>
          <w:rPr>
            <w:noProof/>
            <w:webHidden/>
          </w:rPr>
          <w:fldChar w:fldCharType="separate"/>
        </w:r>
        <w:r>
          <w:rPr>
            <w:noProof/>
            <w:webHidden/>
          </w:rPr>
          <w:t>1</w:t>
        </w:r>
        <w:r>
          <w:rPr>
            <w:noProof/>
            <w:webHidden/>
          </w:rPr>
          <w:fldChar w:fldCharType="end"/>
        </w:r>
      </w:hyperlink>
    </w:p>
    <w:p w14:paraId="6A37A9E5" w14:textId="4B426864" w:rsidR="00086843" w:rsidRDefault="004A6F6E">
      <w:pPr>
        <w:pStyle w:val="TOC1"/>
        <w:rPr>
          <w:rFonts w:asciiTheme="minorHAnsi" w:eastAsiaTheme="minorEastAsia" w:hAnsiTheme="minorHAnsi" w:cstheme="minorBidi"/>
          <w:b w:val="0"/>
          <w:noProof/>
          <w:sz w:val="22"/>
          <w:szCs w:val="22"/>
          <w:lang w:val="en-US" w:eastAsia="en-US"/>
        </w:rPr>
      </w:pPr>
      <w:hyperlink w:anchor="_Toc163819224" w:history="1">
        <w:r w:rsidR="00086843" w:rsidRPr="003A7683">
          <w:rPr>
            <w:rStyle w:val="Hyperlink"/>
            <w:noProof/>
          </w:rPr>
          <w:t>2</w:t>
        </w:r>
        <w:r w:rsidR="00086843">
          <w:rPr>
            <w:rFonts w:asciiTheme="minorHAnsi" w:eastAsiaTheme="minorEastAsia" w:hAnsiTheme="minorHAnsi" w:cstheme="minorBidi"/>
            <w:b w:val="0"/>
            <w:noProof/>
            <w:sz w:val="22"/>
            <w:szCs w:val="22"/>
            <w:lang w:val="en-US" w:eastAsia="en-US"/>
          </w:rPr>
          <w:tab/>
        </w:r>
        <w:r w:rsidR="00086843" w:rsidRPr="003A7683">
          <w:rPr>
            <w:rStyle w:val="Hyperlink"/>
            <w:noProof/>
          </w:rPr>
          <w:t>Normative references</w:t>
        </w:r>
        <w:r w:rsidR="00086843">
          <w:rPr>
            <w:noProof/>
            <w:webHidden/>
          </w:rPr>
          <w:tab/>
        </w:r>
        <w:r w:rsidR="00086843">
          <w:rPr>
            <w:noProof/>
            <w:webHidden/>
          </w:rPr>
          <w:fldChar w:fldCharType="begin"/>
        </w:r>
        <w:r w:rsidR="00086843">
          <w:rPr>
            <w:noProof/>
            <w:webHidden/>
          </w:rPr>
          <w:instrText xml:space="preserve"> PAGEREF _Toc163819224 \h </w:instrText>
        </w:r>
        <w:r w:rsidR="00086843">
          <w:rPr>
            <w:noProof/>
            <w:webHidden/>
          </w:rPr>
        </w:r>
        <w:r w:rsidR="00086843">
          <w:rPr>
            <w:noProof/>
            <w:webHidden/>
          </w:rPr>
          <w:fldChar w:fldCharType="separate"/>
        </w:r>
        <w:r w:rsidR="00086843">
          <w:rPr>
            <w:noProof/>
            <w:webHidden/>
          </w:rPr>
          <w:t>1</w:t>
        </w:r>
        <w:r w:rsidR="00086843">
          <w:rPr>
            <w:noProof/>
            <w:webHidden/>
          </w:rPr>
          <w:fldChar w:fldCharType="end"/>
        </w:r>
      </w:hyperlink>
    </w:p>
    <w:p w14:paraId="747D9606" w14:textId="4E3D15CC" w:rsidR="00086843" w:rsidRDefault="004A6F6E">
      <w:pPr>
        <w:pStyle w:val="TOC1"/>
        <w:rPr>
          <w:rFonts w:asciiTheme="minorHAnsi" w:eastAsiaTheme="minorEastAsia" w:hAnsiTheme="minorHAnsi" w:cstheme="minorBidi"/>
          <w:b w:val="0"/>
          <w:noProof/>
          <w:sz w:val="22"/>
          <w:szCs w:val="22"/>
          <w:lang w:val="en-US" w:eastAsia="en-US"/>
        </w:rPr>
      </w:pPr>
      <w:hyperlink w:anchor="_Toc163819225" w:history="1">
        <w:r w:rsidR="00086843" w:rsidRPr="003A7683">
          <w:rPr>
            <w:rStyle w:val="Hyperlink"/>
            <w:noProof/>
          </w:rPr>
          <w:t>3</w:t>
        </w:r>
        <w:r w:rsidR="00086843">
          <w:rPr>
            <w:rFonts w:asciiTheme="minorHAnsi" w:eastAsiaTheme="minorEastAsia" w:hAnsiTheme="minorHAnsi" w:cstheme="minorBidi"/>
            <w:b w:val="0"/>
            <w:noProof/>
            <w:sz w:val="22"/>
            <w:szCs w:val="22"/>
            <w:lang w:val="en-US" w:eastAsia="en-US"/>
          </w:rPr>
          <w:tab/>
        </w:r>
        <w:r w:rsidR="00086843" w:rsidRPr="003A7683">
          <w:rPr>
            <w:rStyle w:val="Hyperlink"/>
            <w:noProof/>
          </w:rPr>
          <w:t>Terms and definitions</w:t>
        </w:r>
        <w:r w:rsidR="00086843">
          <w:rPr>
            <w:noProof/>
            <w:webHidden/>
          </w:rPr>
          <w:tab/>
        </w:r>
        <w:r w:rsidR="00086843">
          <w:rPr>
            <w:noProof/>
            <w:webHidden/>
          </w:rPr>
          <w:fldChar w:fldCharType="begin"/>
        </w:r>
        <w:r w:rsidR="00086843">
          <w:rPr>
            <w:noProof/>
            <w:webHidden/>
          </w:rPr>
          <w:instrText xml:space="preserve"> PAGEREF _Toc163819225 \h </w:instrText>
        </w:r>
        <w:r w:rsidR="00086843">
          <w:rPr>
            <w:noProof/>
            <w:webHidden/>
          </w:rPr>
        </w:r>
        <w:r w:rsidR="00086843">
          <w:rPr>
            <w:noProof/>
            <w:webHidden/>
          </w:rPr>
          <w:fldChar w:fldCharType="separate"/>
        </w:r>
        <w:r w:rsidR="00086843">
          <w:rPr>
            <w:noProof/>
            <w:webHidden/>
          </w:rPr>
          <w:t>1</w:t>
        </w:r>
        <w:r w:rsidR="00086843">
          <w:rPr>
            <w:noProof/>
            <w:webHidden/>
          </w:rPr>
          <w:fldChar w:fldCharType="end"/>
        </w:r>
      </w:hyperlink>
    </w:p>
    <w:p w14:paraId="10F14A3C" w14:textId="56189E99" w:rsidR="00086843" w:rsidRDefault="004A6F6E">
      <w:pPr>
        <w:pStyle w:val="TOC1"/>
        <w:rPr>
          <w:rFonts w:asciiTheme="minorHAnsi" w:eastAsiaTheme="minorEastAsia" w:hAnsiTheme="minorHAnsi" w:cstheme="minorBidi"/>
          <w:b w:val="0"/>
          <w:noProof/>
          <w:sz w:val="22"/>
          <w:szCs w:val="22"/>
          <w:lang w:val="en-US" w:eastAsia="en-US"/>
        </w:rPr>
      </w:pPr>
      <w:hyperlink w:anchor="_Toc163819226" w:history="1">
        <w:r w:rsidR="00086843" w:rsidRPr="003A7683">
          <w:rPr>
            <w:rStyle w:val="Hyperlink"/>
            <w:noProof/>
          </w:rPr>
          <w:t>4</w:t>
        </w:r>
        <w:r w:rsidR="00086843">
          <w:rPr>
            <w:rFonts w:asciiTheme="minorHAnsi" w:eastAsiaTheme="minorEastAsia" w:hAnsiTheme="minorHAnsi" w:cstheme="minorBidi"/>
            <w:b w:val="0"/>
            <w:noProof/>
            <w:sz w:val="22"/>
            <w:szCs w:val="22"/>
            <w:lang w:val="en-US" w:eastAsia="en-US"/>
          </w:rPr>
          <w:tab/>
        </w:r>
        <w:r w:rsidR="00086843" w:rsidRPr="003A7683">
          <w:rPr>
            <w:rStyle w:val="Hyperlink"/>
            <w:noProof/>
          </w:rPr>
          <w:t>Symbols (and abbreviated terms)</w:t>
        </w:r>
        <w:r w:rsidR="00086843">
          <w:rPr>
            <w:noProof/>
            <w:webHidden/>
          </w:rPr>
          <w:tab/>
        </w:r>
        <w:r w:rsidR="00086843">
          <w:rPr>
            <w:noProof/>
            <w:webHidden/>
          </w:rPr>
          <w:fldChar w:fldCharType="begin"/>
        </w:r>
        <w:r w:rsidR="00086843">
          <w:rPr>
            <w:noProof/>
            <w:webHidden/>
          </w:rPr>
          <w:instrText xml:space="preserve"> PAGEREF _Toc163819226 \h </w:instrText>
        </w:r>
        <w:r w:rsidR="00086843">
          <w:rPr>
            <w:noProof/>
            <w:webHidden/>
          </w:rPr>
        </w:r>
        <w:r w:rsidR="00086843">
          <w:rPr>
            <w:noProof/>
            <w:webHidden/>
          </w:rPr>
          <w:fldChar w:fldCharType="separate"/>
        </w:r>
        <w:r w:rsidR="00086843">
          <w:rPr>
            <w:noProof/>
            <w:webHidden/>
          </w:rPr>
          <w:t>5</w:t>
        </w:r>
        <w:r w:rsidR="00086843">
          <w:rPr>
            <w:noProof/>
            <w:webHidden/>
          </w:rPr>
          <w:fldChar w:fldCharType="end"/>
        </w:r>
      </w:hyperlink>
    </w:p>
    <w:p w14:paraId="13B9A290" w14:textId="71E6ED4B" w:rsidR="00086843" w:rsidRDefault="004A6F6E">
      <w:pPr>
        <w:pStyle w:val="TOC1"/>
        <w:rPr>
          <w:rFonts w:asciiTheme="minorHAnsi" w:eastAsiaTheme="minorEastAsia" w:hAnsiTheme="minorHAnsi" w:cstheme="minorBidi"/>
          <w:b w:val="0"/>
          <w:noProof/>
          <w:sz w:val="22"/>
          <w:szCs w:val="22"/>
          <w:lang w:val="en-US" w:eastAsia="en-US"/>
        </w:rPr>
      </w:pPr>
      <w:hyperlink w:anchor="_Toc163819227" w:history="1">
        <w:r w:rsidR="00086843" w:rsidRPr="003A7683">
          <w:rPr>
            <w:rStyle w:val="Hyperlink"/>
            <w:noProof/>
          </w:rPr>
          <w:t>5</w:t>
        </w:r>
        <w:r w:rsidR="00086843">
          <w:rPr>
            <w:rFonts w:asciiTheme="minorHAnsi" w:eastAsiaTheme="minorEastAsia" w:hAnsiTheme="minorHAnsi" w:cstheme="minorBidi"/>
            <w:b w:val="0"/>
            <w:noProof/>
            <w:sz w:val="22"/>
            <w:szCs w:val="22"/>
            <w:lang w:val="en-US" w:eastAsia="en-US"/>
          </w:rPr>
          <w:tab/>
        </w:r>
        <w:r w:rsidR="00086843" w:rsidRPr="003A7683">
          <w:rPr>
            <w:rStyle w:val="Hyperlink"/>
            <w:noProof/>
          </w:rPr>
          <w:t>Requirements</w:t>
        </w:r>
        <w:r w:rsidR="00086843">
          <w:rPr>
            <w:noProof/>
            <w:webHidden/>
          </w:rPr>
          <w:tab/>
        </w:r>
        <w:r w:rsidR="00086843">
          <w:rPr>
            <w:noProof/>
            <w:webHidden/>
          </w:rPr>
          <w:fldChar w:fldCharType="begin"/>
        </w:r>
        <w:r w:rsidR="00086843">
          <w:rPr>
            <w:noProof/>
            <w:webHidden/>
          </w:rPr>
          <w:instrText xml:space="preserve"> PAGEREF _Toc163819227 \h </w:instrText>
        </w:r>
        <w:r w:rsidR="00086843">
          <w:rPr>
            <w:noProof/>
            <w:webHidden/>
          </w:rPr>
        </w:r>
        <w:r w:rsidR="00086843">
          <w:rPr>
            <w:noProof/>
            <w:webHidden/>
          </w:rPr>
          <w:fldChar w:fldCharType="separate"/>
        </w:r>
        <w:r w:rsidR="00086843">
          <w:rPr>
            <w:noProof/>
            <w:webHidden/>
          </w:rPr>
          <w:t>5</w:t>
        </w:r>
        <w:r w:rsidR="00086843">
          <w:rPr>
            <w:noProof/>
            <w:webHidden/>
          </w:rPr>
          <w:fldChar w:fldCharType="end"/>
        </w:r>
      </w:hyperlink>
    </w:p>
    <w:p w14:paraId="539E1BB8" w14:textId="7A6A04CF" w:rsidR="00086843" w:rsidRDefault="004A6F6E">
      <w:pPr>
        <w:pStyle w:val="TOC1"/>
        <w:rPr>
          <w:rFonts w:asciiTheme="minorHAnsi" w:eastAsiaTheme="minorEastAsia" w:hAnsiTheme="minorHAnsi" w:cstheme="minorBidi"/>
          <w:b w:val="0"/>
          <w:noProof/>
          <w:sz w:val="22"/>
          <w:szCs w:val="22"/>
          <w:lang w:val="en-US" w:eastAsia="en-US"/>
        </w:rPr>
      </w:pPr>
      <w:hyperlink w:anchor="_Toc163819228" w:history="1">
        <w:r w:rsidR="00086843" w:rsidRPr="003A7683">
          <w:rPr>
            <w:rStyle w:val="Hyperlink"/>
            <w:noProof/>
          </w:rPr>
          <w:t>6</w:t>
        </w:r>
        <w:r w:rsidR="00086843">
          <w:rPr>
            <w:rFonts w:asciiTheme="minorHAnsi" w:eastAsiaTheme="minorEastAsia" w:hAnsiTheme="minorHAnsi" w:cstheme="minorBidi"/>
            <w:b w:val="0"/>
            <w:noProof/>
            <w:sz w:val="22"/>
            <w:szCs w:val="22"/>
            <w:lang w:val="en-US" w:eastAsia="en-US"/>
          </w:rPr>
          <w:tab/>
        </w:r>
        <w:r w:rsidR="00086843" w:rsidRPr="003A7683">
          <w:rPr>
            <w:rStyle w:val="Hyperlink"/>
            <w:noProof/>
          </w:rPr>
          <w:t>Tests</w:t>
        </w:r>
        <w:r w:rsidR="00086843">
          <w:rPr>
            <w:noProof/>
            <w:webHidden/>
          </w:rPr>
          <w:tab/>
        </w:r>
        <w:r w:rsidR="00086843">
          <w:rPr>
            <w:noProof/>
            <w:webHidden/>
          </w:rPr>
          <w:fldChar w:fldCharType="begin"/>
        </w:r>
        <w:r w:rsidR="00086843">
          <w:rPr>
            <w:noProof/>
            <w:webHidden/>
          </w:rPr>
          <w:instrText xml:space="preserve"> PAGEREF _Toc163819228 \h </w:instrText>
        </w:r>
        <w:r w:rsidR="00086843">
          <w:rPr>
            <w:noProof/>
            <w:webHidden/>
          </w:rPr>
        </w:r>
        <w:r w:rsidR="00086843">
          <w:rPr>
            <w:noProof/>
            <w:webHidden/>
          </w:rPr>
          <w:fldChar w:fldCharType="separate"/>
        </w:r>
        <w:r w:rsidR="00086843">
          <w:rPr>
            <w:noProof/>
            <w:webHidden/>
          </w:rPr>
          <w:t>15</w:t>
        </w:r>
        <w:r w:rsidR="00086843">
          <w:rPr>
            <w:noProof/>
            <w:webHidden/>
          </w:rPr>
          <w:fldChar w:fldCharType="end"/>
        </w:r>
      </w:hyperlink>
    </w:p>
    <w:p w14:paraId="739A3E87" w14:textId="5A0092F0" w:rsidR="00086843" w:rsidRDefault="004A6F6E">
      <w:pPr>
        <w:pStyle w:val="TOC1"/>
        <w:rPr>
          <w:rFonts w:asciiTheme="minorHAnsi" w:eastAsiaTheme="minorEastAsia" w:hAnsiTheme="minorHAnsi" w:cstheme="minorBidi"/>
          <w:b w:val="0"/>
          <w:noProof/>
          <w:sz w:val="22"/>
          <w:szCs w:val="22"/>
          <w:lang w:val="en-US" w:eastAsia="en-US"/>
        </w:rPr>
      </w:pPr>
      <w:hyperlink w:anchor="_Toc163819229" w:history="1">
        <w:r w:rsidR="00086843" w:rsidRPr="003A7683">
          <w:rPr>
            <w:rStyle w:val="Hyperlink"/>
            <w:noProof/>
          </w:rPr>
          <w:t>7</w:t>
        </w:r>
        <w:r w:rsidR="00086843">
          <w:rPr>
            <w:rFonts w:asciiTheme="minorHAnsi" w:eastAsiaTheme="minorEastAsia" w:hAnsiTheme="minorHAnsi" w:cstheme="minorBidi"/>
            <w:b w:val="0"/>
            <w:noProof/>
            <w:sz w:val="22"/>
            <w:szCs w:val="22"/>
            <w:lang w:val="en-US" w:eastAsia="en-US"/>
          </w:rPr>
          <w:tab/>
        </w:r>
        <w:r w:rsidR="00086843" w:rsidRPr="003A7683">
          <w:rPr>
            <w:rStyle w:val="Hyperlink"/>
            <w:noProof/>
          </w:rPr>
          <w:t>Markings and labelling</w:t>
        </w:r>
        <w:r w:rsidR="00086843">
          <w:rPr>
            <w:noProof/>
            <w:webHidden/>
          </w:rPr>
          <w:tab/>
        </w:r>
        <w:r w:rsidR="00086843">
          <w:rPr>
            <w:noProof/>
            <w:webHidden/>
          </w:rPr>
          <w:fldChar w:fldCharType="begin"/>
        </w:r>
        <w:r w:rsidR="00086843">
          <w:rPr>
            <w:noProof/>
            <w:webHidden/>
          </w:rPr>
          <w:instrText xml:space="preserve"> PAGEREF _Toc163819229 \h </w:instrText>
        </w:r>
        <w:r w:rsidR="00086843">
          <w:rPr>
            <w:noProof/>
            <w:webHidden/>
          </w:rPr>
        </w:r>
        <w:r w:rsidR="00086843">
          <w:rPr>
            <w:noProof/>
            <w:webHidden/>
          </w:rPr>
          <w:fldChar w:fldCharType="separate"/>
        </w:r>
        <w:r w:rsidR="00086843">
          <w:rPr>
            <w:noProof/>
            <w:webHidden/>
          </w:rPr>
          <w:t>17</w:t>
        </w:r>
        <w:r w:rsidR="00086843">
          <w:rPr>
            <w:noProof/>
            <w:webHidden/>
          </w:rPr>
          <w:fldChar w:fldCharType="end"/>
        </w:r>
      </w:hyperlink>
    </w:p>
    <w:p w14:paraId="7F5DB554" w14:textId="00212582" w:rsidR="00086843" w:rsidRDefault="004A6F6E">
      <w:pPr>
        <w:pStyle w:val="TOC1"/>
        <w:rPr>
          <w:rFonts w:asciiTheme="minorHAnsi" w:eastAsiaTheme="minorEastAsia" w:hAnsiTheme="minorHAnsi" w:cstheme="minorBidi"/>
          <w:b w:val="0"/>
          <w:noProof/>
          <w:sz w:val="22"/>
          <w:szCs w:val="22"/>
          <w:lang w:val="en-US" w:eastAsia="en-US"/>
        </w:rPr>
      </w:pPr>
      <w:hyperlink w:anchor="_Toc163819230" w:history="1">
        <w:r w:rsidR="00086843" w:rsidRPr="003A7683">
          <w:rPr>
            <w:rStyle w:val="Hyperlink"/>
            <w:noProof/>
          </w:rPr>
          <w:t>8</w:t>
        </w:r>
        <w:r w:rsidR="00086843">
          <w:rPr>
            <w:rFonts w:asciiTheme="minorHAnsi" w:eastAsiaTheme="minorEastAsia" w:hAnsiTheme="minorHAnsi" w:cstheme="minorBidi"/>
            <w:b w:val="0"/>
            <w:noProof/>
            <w:sz w:val="22"/>
            <w:szCs w:val="22"/>
            <w:lang w:val="en-US" w:eastAsia="en-US"/>
          </w:rPr>
          <w:tab/>
        </w:r>
        <w:r w:rsidR="00086843" w:rsidRPr="003A7683">
          <w:rPr>
            <w:rStyle w:val="Hyperlink"/>
            <w:noProof/>
          </w:rPr>
          <w:t>Test reports</w:t>
        </w:r>
        <w:r w:rsidR="00086843">
          <w:rPr>
            <w:noProof/>
            <w:webHidden/>
          </w:rPr>
          <w:tab/>
        </w:r>
        <w:r w:rsidR="00086843">
          <w:rPr>
            <w:noProof/>
            <w:webHidden/>
          </w:rPr>
          <w:fldChar w:fldCharType="begin"/>
        </w:r>
        <w:r w:rsidR="00086843">
          <w:rPr>
            <w:noProof/>
            <w:webHidden/>
          </w:rPr>
          <w:instrText xml:space="preserve"> PAGEREF _Toc163819230 \h </w:instrText>
        </w:r>
        <w:r w:rsidR="00086843">
          <w:rPr>
            <w:noProof/>
            <w:webHidden/>
          </w:rPr>
        </w:r>
        <w:r w:rsidR="00086843">
          <w:rPr>
            <w:noProof/>
            <w:webHidden/>
          </w:rPr>
          <w:fldChar w:fldCharType="separate"/>
        </w:r>
        <w:r w:rsidR="00086843">
          <w:rPr>
            <w:noProof/>
            <w:webHidden/>
          </w:rPr>
          <w:t>19</w:t>
        </w:r>
        <w:r w:rsidR="00086843">
          <w:rPr>
            <w:noProof/>
            <w:webHidden/>
          </w:rPr>
          <w:fldChar w:fldCharType="end"/>
        </w:r>
      </w:hyperlink>
    </w:p>
    <w:p w14:paraId="4902541F" w14:textId="0BB11F5F" w:rsidR="00086843" w:rsidRDefault="004A6F6E">
      <w:pPr>
        <w:pStyle w:val="TOC1"/>
        <w:rPr>
          <w:rFonts w:asciiTheme="minorHAnsi" w:eastAsiaTheme="minorEastAsia" w:hAnsiTheme="minorHAnsi" w:cstheme="minorBidi"/>
          <w:b w:val="0"/>
          <w:noProof/>
          <w:sz w:val="22"/>
          <w:szCs w:val="22"/>
          <w:lang w:val="en-US" w:eastAsia="en-US"/>
        </w:rPr>
      </w:pPr>
      <w:hyperlink w:anchor="_Toc163819231" w:history="1">
        <w:r w:rsidR="00086843" w:rsidRPr="003A7683">
          <w:rPr>
            <w:rStyle w:val="Hyperlink"/>
            <w:noProof/>
          </w:rPr>
          <w:t>Annex A (normative)  Impact absorption tests</w:t>
        </w:r>
        <w:r w:rsidR="00086843">
          <w:rPr>
            <w:noProof/>
            <w:webHidden/>
          </w:rPr>
          <w:tab/>
        </w:r>
        <w:r w:rsidR="00086843">
          <w:rPr>
            <w:noProof/>
            <w:webHidden/>
          </w:rPr>
          <w:fldChar w:fldCharType="begin"/>
        </w:r>
        <w:r w:rsidR="00086843">
          <w:rPr>
            <w:noProof/>
            <w:webHidden/>
          </w:rPr>
          <w:instrText xml:space="preserve"> PAGEREF _Toc163819231 \h </w:instrText>
        </w:r>
        <w:r w:rsidR="00086843">
          <w:rPr>
            <w:noProof/>
            <w:webHidden/>
          </w:rPr>
        </w:r>
        <w:r w:rsidR="00086843">
          <w:rPr>
            <w:noProof/>
            <w:webHidden/>
          </w:rPr>
          <w:fldChar w:fldCharType="separate"/>
        </w:r>
        <w:r w:rsidR="00086843">
          <w:rPr>
            <w:noProof/>
            <w:webHidden/>
          </w:rPr>
          <w:t>20</w:t>
        </w:r>
        <w:r w:rsidR="00086843">
          <w:rPr>
            <w:noProof/>
            <w:webHidden/>
          </w:rPr>
          <w:fldChar w:fldCharType="end"/>
        </w:r>
      </w:hyperlink>
    </w:p>
    <w:p w14:paraId="796205CC" w14:textId="48B0551E" w:rsidR="00086843" w:rsidRDefault="004A6F6E">
      <w:pPr>
        <w:pStyle w:val="TOC1"/>
        <w:rPr>
          <w:rFonts w:asciiTheme="minorHAnsi" w:eastAsiaTheme="minorEastAsia" w:hAnsiTheme="minorHAnsi" w:cstheme="minorBidi"/>
          <w:b w:val="0"/>
          <w:noProof/>
          <w:sz w:val="22"/>
          <w:szCs w:val="22"/>
          <w:lang w:val="en-US" w:eastAsia="en-US"/>
        </w:rPr>
      </w:pPr>
      <w:hyperlink w:anchor="_Toc163819232" w:history="1">
        <w:r w:rsidR="00086843" w:rsidRPr="003A7683">
          <w:rPr>
            <w:rStyle w:val="Hyperlink"/>
            <w:noProof/>
          </w:rPr>
          <w:t>Annex B (normative)  Test for projections and surface friction</w:t>
        </w:r>
        <w:r w:rsidR="00086843">
          <w:rPr>
            <w:noProof/>
            <w:webHidden/>
          </w:rPr>
          <w:tab/>
        </w:r>
        <w:r w:rsidR="00086843">
          <w:rPr>
            <w:noProof/>
            <w:webHidden/>
          </w:rPr>
          <w:fldChar w:fldCharType="begin"/>
        </w:r>
        <w:r w:rsidR="00086843">
          <w:rPr>
            <w:noProof/>
            <w:webHidden/>
          </w:rPr>
          <w:instrText xml:space="preserve"> PAGEREF _Toc163819232 \h </w:instrText>
        </w:r>
        <w:r w:rsidR="00086843">
          <w:rPr>
            <w:noProof/>
            <w:webHidden/>
          </w:rPr>
        </w:r>
        <w:r w:rsidR="00086843">
          <w:rPr>
            <w:noProof/>
            <w:webHidden/>
          </w:rPr>
          <w:fldChar w:fldCharType="separate"/>
        </w:r>
        <w:r w:rsidR="00086843">
          <w:rPr>
            <w:noProof/>
            <w:webHidden/>
          </w:rPr>
          <w:t>24</w:t>
        </w:r>
        <w:r w:rsidR="00086843">
          <w:rPr>
            <w:noProof/>
            <w:webHidden/>
          </w:rPr>
          <w:fldChar w:fldCharType="end"/>
        </w:r>
      </w:hyperlink>
    </w:p>
    <w:p w14:paraId="40854976" w14:textId="32A85D7C" w:rsidR="00086843" w:rsidRDefault="004A6F6E">
      <w:pPr>
        <w:pStyle w:val="TOC1"/>
        <w:rPr>
          <w:rFonts w:asciiTheme="minorHAnsi" w:eastAsiaTheme="minorEastAsia" w:hAnsiTheme="minorHAnsi" w:cstheme="minorBidi"/>
          <w:b w:val="0"/>
          <w:noProof/>
          <w:sz w:val="22"/>
          <w:szCs w:val="22"/>
          <w:lang w:val="en-US" w:eastAsia="en-US"/>
        </w:rPr>
      </w:pPr>
      <w:hyperlink w:anchor="_Toc163819233" w:history="1">
        <w:r w:rsidR="00086843" w:rsidRPr="003A7683">
          <w:rPr>
            <w:rStyle w:val="Hyperlink"/>
            <w:noProof/>
          </w:rPr>
          <w:t>Annex C (normative)  Rigidity test</w:t>
        </w:r>
        <w:r w:rsidR="00086843">
          <w:rPr>
            <w:noProof/>
            <w:webHidden/>
          </w:rPr>
          <w:tab/>
        </w:r>
        <w:r w:rsidR="00086843">
          <w:rPr>
            <w:noProof/>
            <w:webHidden/>
          </w:rPr>
          <w:fldChar w:fldCharType="begin"/>
        </w:r>
        <w:r w:rsidR="00086843">
          <w:rPr>
            <w:noProof/>
            <w:webHidden/>
          </w:rPr>
          <w:instrText xml:space="preserve"> PAGEREF _Toc163819233 \h </w:instrText>
        </w:r>
        <w:r w:rsidR="00086843">
          <w:rPr>
            <w:noProof/>
            <w:webHidden/>
          </w:rPr>
        </w:r>
        <w:r w:rsidR="00086843">
          <w:rPr>
            <w:noProof/>
            <w:webHidden/>
          </w:rPr>
          <w:fldChar w:fldCharType="separate"/>
        </w:r>
        <w:r w:rsidR="00086843">
          <w:rPr>
            <w:noProof/>
            <w:webHidden/>
          </w:rPr>
          <w:t>33</w:t>
        </w:r>
        <w:r w:rsidR="00086843">
          <w:rPr>
            <w:noProof/>
            <w:webHidden/>
          </w:rPr>
          <w:fldChar w:fldCharType="end"/>
        </w:r>
      </w:hyperlink>
    </w:p>
    <w:p w14:paraId="54601280" w14:textId="7FD3FA52" w:rsidR="00086843" w:rsidRDefault="004A6F6E">
      <w:pPr>
        <w:pStyle w:val="TOC1"/>
        <w:rPr>
          <w:rFonts w:asciiTheme="minorHAnsi" w:eastAsiaTheme="minorEastAsia" w:hAnsiTheme="minorHAnsi" w:cstheme="minorBidi"/>
          <w:b w:val="0"/>
          <w:noProof/>
          <w:sz w:val="22"/>
          <w:szCs w:val="22"/>
          <w:lang w:val="en-US" w:eastAsia="en-US"/>
        </w:rPr>
      </w:pPr>
      <w:hyperlink w:anchor="_Toc163819234" w:history="1">
        <w:r w:rsidR="00086843" w:rsidRPr="003A7683">
          <w:rPr>
            <w:rStyle w:val="Hyperlink"/>
            <w:noProof/>
          </w:rPr>
          <w:t>Annex D (normative)  Dynamic test of the retention system</w:t>
        </w:r>
        <w:r w:rsidR="00086843">
          <w:rPr>
            <w:noProof/>
            <w:webHidden/>
          </w:rPr>
          <w:tab/>
        </w:r>
        <w:r w:rsidR="00086843">
          <w:rPr>
            <w:noProof/>
            <w:webHidden/>
          </w:rPr>
          <w:fldChar w:fldCharType="begin"/>
        </w:r>
        <w:r w:rsidR="00086843">
          <w:rPr>
            <w:noProof/>
            <w:webHidden/>
          </w:rPr>
          <w:instrText xml:space="preserve"> PAGEREF _Toc163819234 \h </w:instrText>
        </w:r>
        <w:r w:rsidR="00086843">
          <w:rPr>
            <w:noProof/>
            <w:webHidden/>
          </w:rPr>
        </w:r>
        <w:r w:rsidR="00086843">
          <w:rPr>
            <w:noProof/>
            <w:webHidden/>
          </w:rPr>
          <w:fldChar w:fldCharType="separate"/>
        </w:r>
        <w:r w:rsidR="00086843">
          <w:rPr>
            <w:noProof/>
            <w:webHidden/>
          </w:rPr>
          <w:t>34</w:t>
        </w:r>
        <w:r w:rsidR="00086843">
          <w:rPr>
            <w:noProof/>
            <w:webHidden/>
          </w:rPr>
          <w:fldChar w:fldCharType="end"/>
        </w:r>
      </w:hyperlink>
    </w:p>
    <w:p w14:paraId="04B2A227" w14:textId="676B9B69" w:rsidR="00086843" w:rsidRDefault="004A6F6E">
      <w:pPr>
        <w:pStyle w:val="TOC1"/>
        <w:rPr>
          <w:rFonts w:asciiTheme="minorHAnsi" w:eastAsiaTheme="minorEastAsia" w:hAnsiTheme="minorHAnsi" w:cstheme="minorBidi"/>
          <w:b w:val="0"/>
          <w:noProof/>
          <w:sz w:val="22"/>
          <w:szCs w:val="22"/>
          <w:lang w:val="en-US" w:eastAsia="en-US"/>
        </w:rPr>
      </w:pPr>
      <w:hyperlink w:anchor="_Toc163819235" w:history="1">
        <w:r w:rsidR="00086843" w:rsidRPr="003A7683">
          <w:rPr>
            <w:rStyle w:val="Hyperlink"/>
            <w:noProof/>
          </w:rPr>
          <w:t>Annex E (normative)  Retention (detaching) test</w:t>
        </w:r>
        <w:r w:rsidR="00086843">
          <w:rPr>
            <w:noProof/>
            <w:webHidden/>
          </w:rPr>
          <w:tab/>
        </w:r>
        <w:r w:rsidR="00086843">
          <w:rPr>
            <w:noProof/>
            <w:webHidden/>
          </w:rPr>
          <w:fldChar w:fldCharType="begin"/>
        </w:r>
        <w:r w:rsidR="00086843">
          <w:rPr>
            <w:noProof/>
            <w:webHidden/>
          </w:rPr>
          <w:instrText xml:space="preserve"> PAGEREF _Toc163819235 \h </w:instrText>
        </w:r>
        <w:r w:rsidR="00086843">
          <w:rPr>
            <w:noProof/>
            <w:webHidden/>
          </w:rPr>
        </w:r>
        <w:r w:rsidR="00086843">
          <w:rPr>
            <w:noProof/>
            <w:webHidden/>
          </w:rPr>
          <w:fldChar w:fldCharType="separate"/>
        </w:r>
        <w:r w:rsidR="00086843">
          <w:rPr>
            <w:noProof/>
            <w:webHidden/>
          </w:rPr>
          <w:t>36</w:t>
        </w:r>
        <w:r w:rsidR="00086843">
          <w:rPr>
            <w:noProof/>
            <w:webHidden/>
          </w:rPr>
          <w:fldChar w:fldCharType="end"/>
        </w:r>
      </w:hyperlink>
    </w:p>
    <w:p w14:paraId="540369FD" w14:textId="1672F683" w:rsidR="00086843" w:rsidRDefault="004A6F6E">
      <w:pPr>
        <w:pStyle w:val="TOC1"/>
        <w:rPr>
          <w:rFonts w:asciiTheme="minorHAnsi" w:eastAsiaTheme="minorEastAsia" w:hAnsiTheme="minorHAnsi" w:cstheme="minorBidi"/>
          <w:b w:val="0"/>
          <w:noProof/>
          <w:sz w:val="22"/>
          <w:szCs w:val="22"/>
          <w:lang w:val="en-US" w:eastAsia="en-US"/>
        </w:rPr>
      </w:pPr>
      <w:hyperlink w:anchor="_Toc163819236" w:history="1">
        <w:r w:rsidR="00086843" w:rsidRPr="003A7683">
          <w:rPr>
            <w:rStyle w:val="Hyperlink"/>
            <w:noProof/>
          </w:rPr>
          <w:t>Annex F (normative)  Visor tests</w:t>
        </w:r>
        <w:r w:rsidR="00086843">
          <w:rPr>
            <w:noProof/>
            <w:webHidden/>
          </w:rPr>
          <w:tab/>
        </w:r>
        <w:r w:rsidR="00086843">
          <w:rPr>
            <w:noProof/>
            <w:webHidden/>
          </w:rPr>
          <w:fldChar w:fldCharType="begin"/>
        </w:r>
        <w:r w:rsidR="00086843">
          <w:rPr>
            <w:noProof/>
            <w:webHidden/>
          </w:rPr>
          <w:instrText xml:space="preserve"> PAGEREF _Toc163819236 \h </w:instrText>
        </w:r>
        <w:r w:rsidR="00086843">
          <w:rPr>
            <w:noProof/>
            <w:webHidden/>
          </w:rPr>
        </w:r>
        <w:r w:rsidR="00086843">
          <w:rPr>
            <w:noProof/>
            <w:webHidden/>
          </w:rPr>
          <w:fldChar w:fldCharType="separate"/>
        </w:r>
        <w:r w:rsidR="00086843">
          <w:rPr>
            <w:noProof/>
            <w:webHidden/>
          </w:rPr>
          <w:t>38</w:t>
        </w:r>
        <w:r w:rsidR="00086843">
          <w:rPr>
            <w:noProof/>
            <w:webHidden/>
          </w:rPr>
          <w:fldChar w:fldCharType="end"/>
        </w:r>
      </w:hyperlink>
    </w:p>
    <w:p w14:paraId="2205F51D" w14:textId="002D6389" w:rsidR="00086843" w:rsidRDefault="004A6F6E">
      <w:pPr>
        <w:pStyle w:val="TOC1"/>
        <w:rPr>
          <w:rFonts w:asciiTheme="minorHAnsi" w:eastAsiaTheme="minorEastAsia" w:hAnsiTheme="minorHAnsi" w:cstheme="minorBidi"/>
          <w:b w:val="0"/>
          <w:noProof/>
          <w:sz w:val="22"/>
          <w:szCs w:val="22"/>
          <w:lang w:val="en-US" w:eastAsia="en-US"/>
        </w:rPr>
      </w:pPr>
      <w:hyperlink w:anchor="_Toc163819237" w:history="1">
        <w:r w:rsidR="00086843" w:rsidRPr="003A7683">
          <w:rPr>
            <w:rStyle w:val="Hyperlink"/>
            <w:noProof/>
          </w:rPr>
          <w:t xml:space="preserve">Annex G (normative)  Micro-slip test of the chin strap </w:t>
        </w:r>
        <w:r w:rsidR="00086843" w:rsidRPr="00BA6FA7">
          <w:rPr>
            <w:rStyle w:val="Hyperlink"/>
            <w:noProof/>
          </w:rPr>
          <w:t>(see Figure G.1)</w:t>
        </w:r>
        <w:r w:rsidR="00086843">
          <w:rPr>
            <w:noProof/>
            <w:webHidden/>
          </w:rPr>
          <w:tab/>
        </w:r>
        <w:r w:rsidR="00086843">
          <w:rPr>
            <w:noProof/>
            <w:webHidden/>
          </w:rPr>
          <w:fldChar w:fldCharType="begin"/>
        </w:r>
        <w:r w:rsidR="00086843">
          <w:rPr>
            <w:noProof/>
            <w:webHidden/>
          </w:rPr>
          <w:instrText xml:space="preserve"> PAGEREF _Toc163819237 \h </w:instrText>
        </w:r>
        <w:r w:rsidR="00086843">
          <w:rPr>
            <w:noProof/>
            <w:webHidden/>
          </w:rPr>
        </w:r>
        <w:r w:rsidR="00086843">
          <w:rPr>
            <w:noProof/>
            <w:webHidden/>
          </w:rPr>
          <w:fldChar w:fldCharType="separate"/>
        </w:r>
        <w:r w:rsidR="00086843">
          <w:rPr>
            <w:noProof/>
            <w:webHidden/>
          </w:rPr>
          <w:t>41</w:t>
        </w:r>
        <w:r w:rsidR="00086843">
          <w:rPr>
            <w:noProof/>
            <w:webHidden/>
          </w:rPr>
          <w:fldChar w:fldCharType="end"/>
        </w:r>
      </w:hyperlink>
    </w:p>
    <w:p w14:paraId="59992A15" w14:textId="46CA07B0" w:rsidR="00086843" w:rsidRDefault="004A6F6E">
      <w:pPr>
        <w:pStyle w:val="TOC1"/>
        <w:rPr>
          <w:rFonts w:asciiTheme="minorHAnsi" w:eastAsiaTheme="minorEastAsia" w:hAnsiTheme="minorHAnsi" w:cstheme="minorBidi"/>
          <w:b w:val="0"/>
          <w:noProof/>
          <w:sz w:val="22"/>
          <w:szCs w:val="22"/>
          <w:lang w:val="en-US" w:eastAsia="en-US"/>
        </w:rPr>
      </w:pPr>
      <w:hyperlink w:anchor="_Toc163819238" w:history="1">
        <w:r w:rsidR="00086843" w:rsidRPr="003A7683">
          <w:rPr>
            <w:rStyle w:val="Hyperlink"/>
            <w:noProof/>
          </w:rPr>
          <w:t xml:space="preserve">Annex H (normative)  Test for resistance to abrasion of the chin strap </w:t>
        </w:r>
        <w:r w:rsidR="00086843" w:rsidRPr="00BA6FA7">
          <w:rPr>
            <w:rStyle w:val="Hyperlink"/>
            <w:noProof/>
          </w:rPr>
          <w:t>(Figure H.1)</w:t>
        </w:r>
        <w:r w:rsidR="00086843">
          <w:rPr>
            <w:noProof/>
            <w:webHidden/>
          </w:rPr>
          <w:tab/>
        </w:r>
        <w:r w:rsidR="00086843">
          <w:rPr>
            <w:noProof/>
            <w:webHidden/>
          </w:rPr>
          <w:fldChar w:fldCharType="begin"/>
        </w:r>
        <w:r w:rsidR="00086843">
          <w:rPr>
            <w:noProof/>
            <w:webHidden/>
          </w:rPr>
          <w:instrText xml:space="preserve"> PAGEREF _Toc163819238 \h </w:instrText>
        </w:r>
        <w:r w:rsidR="00086843">
          <w:rPr>
            <w:noProof/>
            <w:webHidden/>
          </w:rPr>
        </w:r>
        <w:r w:rsidR="00086843">
          <w:rPr>
            <w:noProof/>
            <w:webHidden/>
          </w:rPr>
          <w:fldChar w:fldCharType="separate"/>
        </w:r>
        <w:r w:rsidR="00086843">
          <w:rPr>
            <w:noProof/>
            <w:webHidden/>
          </w:rPr>
          <w:t>43</w:t>
        </w:r>
        <w:r w:rsidR="00086843">
          <w:rPr>
            <w:noProof/>
            <w:webHidden/>
          </w:rPr>
          <w:fldChar w:fldCharType="end"/>
        </w:r>
      </w:hyperlink>
    </w:p>
    <w:p w14:paraId="63F04B95" w14:textId="64E506E7" w:rsidR="00086843" w:rsidRDefault="004A6F6E">
      <w:pPr>
        <w:pStyle w:val="TOC1"/>
        <w:rPr>
          <w:rFonts w:asciiTheme="minorHAnsi" w:eastAsiaTheme="minorEastAsia" w:hAnsiTheme="minorHAnsi" w:cstheme="minorBidi"/>
          <w:b w:val="0"/>
          <w:noProof/>
          <w:sz w:val="22"/>
          <w:szCs w:val="22"/>
          <w:lang w:val="en-US" w:eastAsia="en-US"/>
        </w:rPr>
      </w:pPr>
      <w:hyperlink w:anchor="_Toc163819239" w:history="1">
        <w:r w:rsidR="00086843" w:rsidRPr="003A7683">
          <w:rPr>
            <w:rStyle w:val="Hyperlink"/>
            <w:noProof/>
          </w:rPr>
          <w:t>Annex I (normative)  Test for retention systems relying on quick-release mechanisms</w:t>
        </w:r>
        <w:r w:rsidR="00086843">
          <w:rPr>
            <w:noProof/>
            <w:webHidden/>
          </w:rPr>
          <w:tab/>
        </w:r>
        <w:r w:rsidR="00086843">
          <w:rPr>
            <w:noProof/>
            <w:webHidden/>
          </w:rPr>
          <w:fldChar w:fldCharType="begin"/>
        </w:r>
        <w:r w:rsidR="00086843">
          <w:rPr>
            <w:noProof/>
            <w:webHidden/>
          </w:rPr>
          <w:instrText xml:space="preserve"> PAGEREF _Toc163819239 \h </w:instrText>
        </w:r>
        <w:r w:rsidR="00086843">
          <w:rPr>
            <w:noProof/>
            <w:webHidden/>
          </w:rPr>
        </w:r>
        <w:r w:rsidR="00086843">
          <w:rPr>
            <w:noProof/>
            <w:webHidden/>
          </w:rPr>
          <w:fldChar w:fldCharType="separate"/>
        </w:r>
        <w:r w:rsidR="00086843">
          <w:rPr>
            <w:noProof/>
            <w:webHidden/>
          </w:rPr>
          <w:t>45</w:t>
        </w:r>
        <w:r w:rsidR="00086843">
          <w:rPr>
            <w:noProof/>
            <w:webHidden/>
          </w:rPr>
          <w:fldChar w:fldCharType="end"/>
        </w:r>
      </w:hyperlink>
    </w:p>
    <w:p w14:paraId="149078CF" w14:textId="3C0ACDFB" w:rsidR="00086843" w:rsidRDefault="004A6F6E">
      <w:pPr>
        <w:pStyle w:val="TOC1"/>
        <w:rPr>
          <w:rFonts w:asciiTheme="minorHAnsi" w:eastAsiaTheme="minorEastAsia" w:hAnsiTheme="minorHAnsi" w:cstheme="minorBidi"/>
          <w:b w:val="0"/>
          <w:noProof/>
          <w:sz w:val="22"/>
          <w:szCs w:val="22"/>
          <w:lang w:val="en-US" w:eastAsia="en-US"/>
        </w:rPr>
      </w:pPr>
      <w:hyperlink w:anchor="_Toc163819240" w:history="1">
        <w:r w:rsidR="00086843" w:rsidRPr="003A7683">
          <w:rPr>
            <w:rStyle w:val="Hyperlink"/>
            <w:noProof/>
          </w:rPr>
          <w:t>Annex J (normative)  Positioning of the helmet on the headform</w:t>
        </w:r>
        <w:r w:rsidR="00086843">
          <w:rPr>
            <w:noProof/>
            <w:webHidden/>
          </w:rPr>
          <w:tab/>
        </w:r>
        <w:r w:rsidR="00086843">
          <w:rPr>
            <w:noProof/>
            <w:webHidden/>
          </w:rPr>
          <w:fldChar w:fldCharType="begin"/>
        </w:r>
        <w:r w:rsidR="00086843">
          <w:rPr>
            <w:noProof/>
            <w:webHidden/>
          </w:rPr>
          <w:instrText xml:space="preserve"> PAGEREF _Toc163819240 \h </w:instrText>
        </w:r>
        <w:r w:rsidR="00086843">
          <w:rPr>
            <w:noProof/>
            <w:webHidden/>
          </w:rPr>
        </w:r>
        <w:r w:rsidR="00086843">
          <w:rPr>
            <w:noProof/>
            <w:webHidden/>
          </w:rPr>
          <w:fldChar w:fldCharType="separate"/>
        </w:r>
        <w:r w:rsidR="00086843">
          <w:rPr>
            <w:noProof/>
            <w:webHidden/>
          </w:rPr>
          <w:t>47</w:t>
        </w:r>
        <w:r w:rsidR="00086843">
          <w:rPr>
            <w:noProof/>
            <w:webHidden/>
          </w:rPr>
          <w:fldChar w:fldCharType="end"/>
        </w:r>
      </w:hyperlink>
    </w:p>
    <w:p w14:paraId="05776356" w14:textId="1A67C8C8" w:rsidR="00086843" w:rsidRDefault="004A6F6E">
      <w:pPr>
        <w:pStyle w:val="TOC1"/>
        <w:rPr>
          <w:rFonts w:asciiTheme="minorHAnsi" w:eastAsiaTheme="minorEastAsia" w:hAnsiTheme="minorHAnsi" w:cstheme="minorBidi"/>
          <w:b w:val="0"/>
          <w:noProof/>
          <w:sz w:val="22"/>
          <w:szCs w:val="22"/>
          <w:lang w:val="en-US" w:eastAsia="en-US"/>
        </w:rPr>
      </w:pPr>
      <w:hyperlink w:anchor="_Toc163819241" w:history="1">
        <w:r w:rsidR="00086843" w:rsidRPr="003A7683">
          <w:rPr>
            <w:rStyle w:val="Hyperlink"/>
            <w:noProof/>
          </w:rPr>
          <w:t>Annex K (informative)  Parts of a protective helmet</w:t>
        </w:r>
        <w:r w:rsidR="00086843">
          <w:rPr>
            <w:noProof/>
            <w:webHidden/>
          </w:rPr>
          <w:tab/>
        </w:r>
        <w:r w:rsidR="00086843">
          <w:rPr>
            <w:noProof/>
            <w:webHidden/>
          </w:rPr>
          <w:fldChar w:fldCharType="begin"/>
        </w:r>
        <w:r w:rsidR="00086843">
          <w:rPr>
            <w:noProof/>
            <w:webHidden/>
          </w:rPr>
          <w:instrText xml:space="preserve"> PAGEREF _Toc163819241 \h </w:instrText>
        </w:r>
        <w:r w:rsidR="00086843">
          <w:rPr>
            <w:noProof/>
            <w:webHidden/>
          </w:rPr>
        </w:r>
        <w:r w:rsidR="00086843">
          <w:rPr>
            <w:noProof/>
            <w:webHidden/>
          </w:rPr>
          <w:fldChar w:fldCharType="separate"/>
        </w:r>
        <w:r w:rsidR="00086843">
          <w:rPr>
            <w:noProof/>
            <w:webHidden/>
          </w:rPr>
          <w:t>48</w:t>
        </w:r>
        <w:r w:rsidR="00086843">
          <w:rPr>
            <w:noProof/>
            <w:webHidden/>
          </w:rPr>
          <w:fldChar w:fldCharType="end"/>
        </w:r>
      </w:hyperlink>
    </w:p>
    <w:p w14:paraId="502A8E51" w14:textId="22BDE687" w:rsidR="00086843" w:rsidRDefault="004A6F6E">
      <w:pPr>
        <w:pStyle w:val="TOC1"/>
        <w:rPr>
          <w:rFonts w:asciiTheme="minorHAnsi" w:eastAsiaTheme="minorEastAsia" w:hAnsiTheme="minorHAnsi" w:cstheme="minorBidi"/>
          <w:b w:val="0"/>
          <w:noProof/>
          <w:sz w:val="22"/>
          <w:szCs w:val="22"/>
          <w:lang w:val="en-US" w:eastAsia="en-US"/>
        </w:rPr>
      </w:pPr>
      <w:hyperlink w:anchor="_Toc163819242" w:history="1">
        <w:r w:rsidR="00086843" w:rsidRPr="003A7683">
          <w:rPr>
            <w:rStyle w:val="Hyperlink"/>
            <w:noProof/>
          </w:rPr>
          <w:t>Annex L (informative)  Abrasion test procedure</w:t>
        </w:r>
        <w:r w:rsidR="00086843">
          <w:rPr>
            <w:noProof/>
            <w:webHidden/>
          </w:rPr>
          <w:tab/>
        </w:r>
        <w:r w:rsidR="00086843">
          <w:rPr>
            <w:noProof/>
            <w:webHidden/>
          </w:rPr>
          <w:fldChar w:fldCharType="begin"/>
        </w:r>
        <w:r w:rsidR="00086843">
          <w:rPr>
            <w:noProof/>
            <w:webHidden/>
          </w:rPr>
          <w:instrText xml:space="preserve"> PAGEREF _Toc163819242 \h </w:instrText>
        </w:r>
        <w:r w:rsidR="00086843">
          <w:rPr>
            <w:noProof/>
            <w:webHidden/>
          </w:rPr>
        </w:r>
        <w:r w:rsidR="00086843">
          <w:rPr>
            <w:noProof/>
            <w:webHidden/>
          </w:rPr>
          <w:fldChar w:fldCharType="separate"/>
        </w:r>
        <w:r w:rsidR="00086843">
          <w:rPr>
            <w:noProof/>
            <w:webHidden/>
          </w:rPr>
          <w:t>49</w:t>
        </w:r>
        <w:r w:rsidR="00086843">
          <w:rPr>
            <w:noProof/>
            <w:webHidden/>
          </w:rPr>
          <w:fldChar w:fldCharType="end"/>
        </w:r>
      </w:hyperlink>
    </w:p>
    <w:p w14:paraId="0BA29C7C" w14:textId="19F9E440" w:rsidR="00086843" w:rsidRDefault="004A6F6E">
      <w:pPr>
        <w:pStyle w:val="TOC1"/>
        <w:rPr>
          <w:rFonts w:asciiTheme="minorHAnsi" w:eastAsiaTheme="minorEastAsia" w:hAnsiTheme="minorHAnsi" w:cstheme="minorBidi"/>
          <w:b w:val="0"/>
          <w:noProof/>
          <w:sz w:val="22"/>
          <w:szCs w:val="22"/>
          <w:lang w:val="en-US" w:eastAsia="en-US"/>
        </w:rPr>
      </w:pPr>
      <w:hyperlink w:anchor="_Toc163819243" w:history="1">
        <w:r w:rsidR="00086843" w:rsidRPr="003A7683">
          <w:rPr>
            <w:rStyle w:val="Hyperlink"/>
            <w:noProof/>
          </w:rPr>
          <w:t>Annex M (informative)  Methods of measuring light diffusion and light transmission coefficient</w:t>
        </w:r>
        <w:r w:rsidR="00086843">
          <w:rPr>
            <w:noProof/>
            <w:webHidden/>
          </w:rPr>
          <w:tab/>
        </w:r>
        <w:r w:rsidR="00086843">
          <w:rPr>
            <w:noProof/>
            <w:webHidden/>
          </w:rPr>
          <w:fldChar w:fldCharType="begin"/>
        </w:r>
        <w:r w:rsidR="00086843">
          <w:rPr>
            <w:noProof/>
            <w:webHidden/>
          </w:rPr>
          <w:instrText xml:space="preserve"> PAGEREF _Toc163819243 \h </w:instrText>
        </w:r>
        <w:r w:rsidR="00086843">
          <w:rPr>
            <w:noProof/>
            <w:webHidden/>
          </w:rPr>
        </w:r>
        <w:r w:rsidR="00086843">
          <w:rPr>
            <w:noProof/>
            <w:webHidden/>
          </w:rPr>
          <w:fldChar w:fldCharType="separate"/>
        </w:r>
        <w:r w:rsidR="00086843">
          <w:rPr>
            <w:noProof/>
            <w:webHidden/>
          </w:rPr>
          <w:t>50</w:t>
        </w:r>
        <w:r w:rsidR="00086843">
          <w:rPr>
            <w:noProof/>
            <w:webHidden/>
          </w:rPr>
          <w:fldChar w:fldCharType="end"/>
        </w:r>
      </w:hyperlink>
    </w:p>
    <w:p w14:paraId="7859F977" w14:textId="09D6122B" w:rsidR="00086843" w:rsidRDefault="004A6F6E">
      <w:pPr>
        <w:pStyle w:val="TOC1"/>
        <w:rPr>
          <w:rFonts w:asciiTheme="minorHAnsi" w:eastAsiaTheme="minorEastAsia" w:hAnsiTheme="minorHAnsi" w:cstheme="minorBidi"/>
          <w:b w:val="0"/>
          <w:noProof/>
          <w:sz w:val="22"/>
          <w:szCs w:val="22"/>
          <w:lang w:val="en-US" w:eastAsia="en-US"/>
        </w:rPr>
      </w:pPr>
      <w:hyperlink w:anchor="_Toc163819244" w:history="1">
        <w:r w:rsidR="00086843" w:rsidRPr="003A7683">
          <w:rPr>
            <w:rStyle w:val="Hyperlink"/>
            <w:noProof/>
          </w:rPr>
          <w:t>Annex N (informative)  Luminous transmission testing</w:t>
        </w:r>
        <w:r w:rsidR="00086843">
          <w:rPr>
            <w:noProof/>
            <w:webHidden/>
          </w:rPr>
          <w:tab/>
        </w:r>
        <w:r w:rsidR="00086843">
          <w:rPr>
            <w:noProof/>
            <w:webHidden/>
          </w:rPr>
          <w:fldChar w:fldCharType="begin"/>
        </w:r>
        <w:r w:rsidR="00086843">
          <w:rPr>
            <w:noProof/>
            <w:webHidden/>
          </w:rPr>
          <w:instrText xml:space="preserve"> PAGEREF _Toc163819244 \h </w:instrText>
        </w:r>
        <w:r w:rsidR="00086843">
          <w:rPr>
            <w:noProof/>
            <w:webHidden/>
          </w:rPr>
        </w:r>
        <w:r w:rsidR="00086843">
          <w:rPr>
            <w:noProof/>
            <w:webHidden/>
          </w:rPr>
          <w:fldChar w:fldCharType="separate"/>
        </w:r>
        <w:r w:rsidR="00086843">
          <w:rPr>
            <w:noProof/>
            <w:webHidden/>
          </w:rPr>
          <w:t>57</w:t>
        </w:r>
        <w:r w:rsidR="00086843">
          <w:rPr>
            <w:noProof/>
            <w:webHidden/>
          </w:rPr>
          <w:fldChar w:fldCharType="end"/>
        </w:r>
      </w:hyperlink>
    </w:p>
    <w:p w14:paraId="2EC441D1" w14:textId="70042DAE" w:rsidR="00086843" w:rsidRDefault="004A6F6E">
      <w:pPr>
        <w:pStyle w:val="TOC1"/>
        <w:rPr>
          <w:rFonts w:asciiTheme="minorHAnsi" w:eastAsiaTheme="minorEastAsia" w:hAnsiTheme="minorHAnsi" w:cstheme="minorBidi"/>
          <w:b w:val="0"/>
          <w:noProof/>
          <w:sz w:val="22"/>
          <w:szCs w:val="22"/>
          <w:lang w:val="en-US" w:eastAsia="en-US"/>
        </w:rPr>
      </w:pPr>
      <w:hyperlink w:anchor="_Toc163819245" w:history="1">
        <w:r w:rsidR="00086843" w:rsidRPr="003A7683">
          <w:rPr>
            <w:rStyle w:val="Hyperlink"/>
            <w:noProof/>
          </w:rPr>
          <w:t>Annex O (informative)  Spectral visibility function</w:t>
        </w:r>
        <w:r w:rsidR="00086843">
          <w:rPr>
            <w:noProof/>
            <w:webHidden/>
          </w:rPr>
          <w:tab/>
        </w:r>
        <w:r w:rsidR="00086843">
          <w:rPr>
            <w:noProof/>
            <w:webHidden/>
          </w:rPr>
          <w:fldChar w:fldCharType="begin"/>
        </w:r>
        <w:r w:rsidR="00086843">
          <w:rPr>
            <w:noProof/>
            <w:webHidden/>
          </w:rPr>
          <w:instrText xml:space="preserve"> PAGEREF _Toc163819245 \h </w:instrText>
        </w:r>
        <w:r w:rsidR="00086843">
          <w:rPr>
            <w:noProof/>
            <w:webHidden/>
          </w:rPr>
        </w:r>
        <w:r w:rsidR="00086843">
          <w:rPr>
            <w:noProof/>
            <w:webHidden/>
          </w:rPr>
          <w:fldChar w:fldCharType="separate"/>
        </w:r>
        <w:r w:rsidR="00086843">
          <w:rPr>
            <w:noProof/>
            <w:webHidden/>
          </w:rPr>
          <w:t>59</w:t>
        </w:r>
        <w:r w:rsidR="00086843">
          <w:rPr>
            <w:noProof/>
            <w:webHidden/>
          </w:rPr>
          <w:fldChar w:fldCharType="end"/>
        </w:r>
      </w:hyperlink>
    </w:p>
    <w:p w14:paraId="3A1DC4DF" w14:textId="4CD4A762" w:rsidR="00086843" w:rsidRDefault="004A6F6E">
      <w:pPr>
        <w:pStyle w:val="TOC1"/>
        <w:rPr>
          <w:rFonts w:asciiTheme="minorHAnsi" w:eastAsiaTheme="minorEastAsia" w:hAnsiTheme="minorHAnsi" w:cstheme="minorBidi"/>
          <w:b w:val="0"/>
          <w:noProof/>
          <w:sz w:val="22"/>
          <w:szCs w:val="22"/>
          <w:lang w:val="en-US" w:eastAsia="en-US"/>
        </w:rPr>
      </w:pPr>
      <w:hyperlink w:anchor="_Toc163819246" w:history="1">
        <w:r w:rsidR="00086843" w:rsidRPr="003A7683">
          <w:rPr>
            <w:rStyle w:val="Hyperlink"/>
            <w:noProof/>
          </w:rPr>
          <w:t>Annex P (informative)  Test of refractive powers</w:t>
        </w:r>
        <w:r w:rsidR="00086843">
          <w:rPr>
            <w:noProof/>
            <w:webHidden/>
          </w:rPr>
          <w:tab/>
        </w:r>
        <w:r w:rsidR="00086843">
          <w:rPr>
            <w:noProof/>
            <w:webHidden/>
          </w:rPr>
          <w:fldChar w:fldCharType="begin"/>
        </w:r>
        <w:r w:rsidR="00086843">
          <w:rPr>
            <w:noProof/>
            <w:webHidden/>
          </w:rPr>
          <w:instrText xml:space="preserve"> PAGEREF _Toc163819246 \h </w:instrText>
        </w:r>
        <w:r w:rsidR="00086843">
          <w:rPr>
            <w:noProof/>
            <w:webHidden/>
          </w:rPr>
        </w:r>
        <w:r w:rsidR="00086843">
          <w:rPr>
            <w:noProof/>
            <w:webHidden/>
          </w:rPr>
          <w:fldChar w:fldCharType="separate"/>
        </w:r>
        <w:r w:rsidR="00086843">
          <w:rPr>
            <w:noProof/>
            <w:webHidden/>
          </w:rPr>
          <w:t>60</w:t>
        </w:r>
        <w:r w:rsidR="00086843">
          <w:rPr>
            <w:noProof/>
            <w:webHidden/>
          </w:rPr>
          <w:fldChar w:fldCharType="end"/>
        </w:r>
      </w:hyperlink>
    </w:p>
    <w:p w14:paraId="23165F9A" w14:textId="752B14A5" w:rsidR="00086843" w:rsidRDefault="004A6F6E">
      <w:pPr>
        <w:pStyle w:val="TOC1"/>
        <w:rPr>
          <w:rFonts w:asciiTheme="minorHAnsi" w:eastAsiaTheme="minorEastAsia" w:hAnsiTheme="minorHAnsi" w:cstheme="minorBidi"/>
          <w:b w:val="0"/>
          <w:noProof/>
          <w:sz w:val="22"/>
          <w:szCs w:val="22"/>
          <w:lang w:val="en-US" w:eastAsia="en-US"/>
        </w:rPr>
      </w:pPr>
      <w:hyperlink w:anchor="_Toc163819247" w:history="1">
        <w:r w:rsidR="00086843" w:rsidRPr="003A7683">
          <w:rPr>
            <w:rStyle w:val="Hyperlink"/>
            <w:noProof/>
          </w:rPr>
          <w:t>Annex Q (informative)  Test for mist-retardent visor</w:t>
        </w:r>
        <w:r w:rsidR="00086843">
          <w:rPr>
            <w:noProof/>
            <w:webHidden/>
          </w:rPr>
          <w:tab/>
        </w:r>
        <w:r w:rsidR="00086843">
          <w:rPr>
            <w:noProof/>
            <w:webHidden/>
          </w:rPr>
          <w:fldChar w:fldCharType="begin"/>
        </w:r>
        <w:r w:rsidR="00086843">
          <w:rPr>
            <w:noProof/>
            <w:webHidden/>
          </w:rPr>
          <w:instrText xml:space="preserve"> PAGEREF _Toc163819247 \h </w:instrText>
        </w:r>
        <w:r w:rsidR="00086843">
          <w:rPr>
            <w:noProof/>
            <w:webHidden/>
          </w:rPr>
        </w:r>
        <w:r w:rsidR="00086843">
          <w:rPr>
            <w:noProof/>
            <w:webHidden/>
          </w:rPr>
          <w:fldChar w:fldCharType="separate"/>
        </w:r>
        <w:r w:rsidR="00086843">
          <w:rPr>
            <w:noProof/>
            <w:webHidden/>
          </w:rPr>
          <w:t>64</w:t>
        </w:r>
        <w:r w:rsidR="00086843">
          <w:rPr>
            <w:noProof/>
            <w:webHidden/>
          </w:rPr>
          <w:fldChar w:fldCharType="end"/>
        </w:r>
      </w:hyperlink>
    </w:p>
    <w:p w14:paraId="2C5E6074" w14:textId="22E54E8F" w:rsidR="00086843" w:rsidRDefault="004A6F6E">
      <w:pPr>
        <w:pStyle w:val="TOC1"/>
        <w:rPr>
          <w:rFonts w:asciiTheme="minorHAnsi" w:eastAsiaTheme="minorEastAsia" w:hAnsiTheme="minorHAnsi" w:cstheme="minorBidi"/>
          <w:b w:val="0"/>
          <w:noProof/>
          <w:sz w:val="22"/>
          <w:szCs w:val="22"/>
          <w:lang w:val="en-US" w:eastAsia="en-US"/>
        </w:rPr>
      </w:pPr>
      <w:hyperlink w:anchor="_Toc163819248" w:history="1">
        <w:r w:rsidR="00086843" w:rsidRPr="003A7683">
          <w:rPr>
            <w:rStyle w:val="Hyperlink"/>
            <w:noProof/>
          </w:rPr>
          <w:t>Annex R (informative)  Reference headforms (shape, dimensions)</w:t>
        </w:r>
        <w:r w:rsidR="00086843">
          <w:rPr>
            <w:noProof/>
            <w:webHidden/>
          </w:rPr>
          <w:tab/>
        </w:r>
        <w:r w:rsidR="00086843">
          <w:rPr>
            <w:noProof/>
            <w:webHidden/>
          </w:rPr>
          <w:fldChar w:fldCharType="begin"/>
        </w:r>
        <w:r w:rsidR="00086843">
          <w:rPr>
            <w:noProof/>
            <w:webHidden/>
          </w:rPr>
          <w:instrText xml:space="preserve"> PAGEREF _Toc163819248 \h </w:instrText>
        </w:r>
        <w:r w:rsidR="00086843">
          <w:rPr>
            <w:noProof/>
            <w:webHidden/>
          </w:rPr>
        </w:r>
        <w:r w:rsidR="00086843">
          <w:rPr>
            <w:noProof/>
            <w:webHidden/>
          </w:rPr>
          <w:fldChar w:fldCharType="separate"/>
        </w:r>
        <w:r w:rsidR="00086843">
          <w:rPr>
            <w:noProof/>
            <w:webHidden/>
          </w:rPr>
          <w:t>66</w:t>
        </w:r>
        <w:r w:rsidR="00086843">
          <w:rPr>
            <w:noProof/>
            <w:webHidden/>
          </w:rPr>
          <w:fldChar w:fldCharType="end"/>
        </w:r>
      </w:hyperlink>
    </w:p>
    <w:p w14:paraId="0486447E" w14:textId="01001CED" w:rsidR="008C324B" w:rsidRPr="00FD3323" w:rsidRDefault="00086843" w:rsidP="00CA6D7A">
      <w:pPr>
        <w:rPr>
          <w:color w:val="00B050"/>
        </w:rPr>
      </w:pPr>
      <w:r>
        <w:fldChar w:fldCharType="end"/>
      </w:r>
    </w:p>
    <w:p w14:paraId="5757AFBA" w14:textId="77777777" w:rsidR="0073617F" w:rsidRPr="00682012" w:rsidRDefault="0073617F" w:rsidP="00682012">
      <w:pPr>
        <w:pStyle w:val="zzForeword"/>
      </w:pPr>
      <w:bookmarkStart w:id="0" w:name="_Toc165968670"/>
      <w:r w:rsidRPr="00682012">
        <w:lastRenderedPageBreak/>
        <w:t>Foreword</w:t>
      </w:r>
      <w:bookmarkEnd w:id="0"/>
    </w:p>
    <w:p w14:paraId="59FD50C1" w14:textId="77777777" w:rsidR="00C010D8" w:rsidRDefault="00C010D8" w:rsidP="00682012">
      <w:r w:rsidRPr="00F52090">
        <w:t>Rwanda Standard</w:t>
      </w:r>
      <w:r w:rsidR="00432107">
        <w:t>s</w:t>
      </w:r>
      <w:r w:rsidR="00253AED">
        <w:t xml:space="preserve"> </w:t>
      </w:r>
      <w:r w:rsidR="00432107">
        <w:t>are</w:t>
      </w:r>
      <w:r w:rsidR="00253AED">
        <w:t xml:space="preserve"> </w:t>
      </w:r>
      <w:r w:rsidR="002A02C5">
        <w:t>prepared</w:t>
      </w:r>
      <w:r w:rsidR="00253AED">
        <w:t xml:space="preserve"> </w:t>
      </w:r>
      <w:r w:rsidR="0006368C">
        <w:t xml:space="preserve">by Technical Committees </w:t>
      </w:r>
      <w:r w:rsidR="00432107">
        <w:t xml:space="preserve">and approved </w:t>
      </w:r>
      <w:r w:rsidR="0006368C">
        <w:t>by R</w:t>
      </w:r>
      <w:r w:rsidR="002A02C5">
        <w:t xml:space="preserve">wanda </w:t>
      </w:r>
      <w:r w:rsidR="0006368C">
        <w:t>S</w:t>
      </w:r>
      <w:r w:rsidR="002A02C5">
        <w:t xml:space="preserve">tandards </w:t>
      </w:r>
      <w:r w:rsidR="006F7D52">
        <w:t xml:space="preserve">Board </w:t>
      </w:r>
      <w:r w:rsidR="002A02C5">
        <w:t>(R</w:t>
      </w:r>
      <w:r w:rsidR="006F7D52">
        <w:t>SB</w:t>
      </w:r>
      <w:r w:rsidR="009A6349">
        <w:t>) Board</w:t>
      </w:r>
      <w:r w:rsidR="0006368C">
        <w:t xml:space="preserve"> of </w:t>
      </w:r>
      <w:r w:rsidR="009A6349">
        <w:t>Directors in</w:t>
      </w:r>
      <w:r w:rsidRPr="00F52090">
        <w:t xml:space="preserve"> accordance with the procedures of </w:t>
      </w:r>
      <w:r w:rsidR="00940652">
        <w:t>R</w:t>
      </w:r>
      <w:r w:rsidR="006F7D52">
        <w:t>SB</w:t>
      </w:r>
      <w:r w:rsidR="0006368C">
        <w:t>,</w:t>
      </w:r>
      <w:r w:rsidRPr="00F52090">
        <w:t xml:space="preserve"> in compliance with Annex 3 of the WTO/TBT agreement on the preparation, adoption and application of standards.</w:t>
      </w:r>
    </w:p>
    <w:p w14:paraId="660FE250" w14:textId="77777777" w:rsidR="00432107" w:rsidRDefault="0006368C" w:rsidP="00682012">
      <w:r>
        <w:t>T</w:t>
      </w:r>
      <w:r w:rsidR="00432107">
        <w:t>he main task of technical committees is to prepare national standards.</w:t>
      </w:r>
      <w:r>
        <w:t xml:space="preserve"> Final </w:t>
      </w:r>
      <w:r w:rsidR="00432107">
        <w:t>D</w:t>
      </w:r>
      <w:r>
        <w:t xml:space="preserve">raft </w:t>
      </w:r>
      <w:r w:rsidR="00F45CA4">
        <w:t>Rwanda S</w:t>
      </w:r>
      <w:r w:rsidR="00432107">
        <w:t>tandards adopted by Technical committ</w:t>
      </w:r>
      <w:r w:rsidR="00F45CA4">
        <w:t xml:space="preserve">ees are </w:t>
      </w:r>
      <w:r w:rsidR="00F93D1E" w:rsidRPr="00CA6D7A">
        <w:t>ratified</w:t>
      </w:r>
      <w:r w:rsidR="00F45CA4">
        <w:t xml:space="preserve"> by me</w:t>
      </w:r>
      <w:r w:rsidR="00432107">
        <w:t xml:space="preserve">mbers of </w:t>
      </w:r>
      <w:r w:rsidR="002A02C5">
        <w:t>RS</w:t>
      </w:r>
      <w:r w:rsidR="0032564D">
        <w:t>B</w:t>
      </w:r>
      <w:r>
        <w:t xml:space="preserve"> B</w:t>
      </w:r>
      <w:r w:rsidR="00432107">
        <w:t>oard of Director</w:t>
      </w:r>
      <w:r w:rsidR="002A02C5">
        <w:t>s</w:t>
      </w:r>
      <w:r w:rsidR="00F45CA4">
        <w:t xml:space="preserve"> for publication and gazettment as Rwanda Standards.</w:t>
      </w:r>
    </w:p>
    <w:p w14:paraId="0A6A0DFA" w14:textId="0A972A28" w:rsidR="0006368C" w:rsidRPr="00666D77" w:rsidRDefault="00582CDC" w:rsidP="00682012">
      <w:r>
        <w:t>D</w:t>
      </w:r>
      <w:r w:rsidR="002A02C5">
        <w:t>R</w:t>
      </w:r>
      <w:r w:rsidR="002A02C5" w:rsidRPr="00582CDC">
        <w:t>S</w:t>
      </w:r>
      <w:r w:rsidR="00D118B8" w:rsidRPr="00582CDC">
        <w:t xml:space="preserve"> </w:t>
      </w:r>
      <w:r w:rsidRPr="00582CDC">
        <w:t>576</w:t>
      </w:r>
      <w:r w:rsidR="0006368C" w:rsidRPr="00582CDC">
        <w:t xml:space="preserve"> was</w:t>
      </w:r>
      <w:r w:rsidR="0006368C" w:rsidRPr="00666D77">
        <w:t xml:space="preserve"> prepared by Technical Committee </w:t>
      </w:r>
      <w:r w:rsidR="00C3087F" w:rsidRPr="00582CDC">
        <w:rPr>
          <w:noProof/>
        </w:rPr>
        <w:t>RSB</w:t>
      </w:r>
      <w:r w:rsidR="0006368C" w:rsidRPr="00582CDC">
        <w:t>/TC </w:t>
      </w:r>
      <w:r w:rsidR="00DF54D2" w:rsidRPr="00582CDC">
        <w:t>23</w:t>
      </w:r>
      <w:r w:rsidR="0006368C" w:rsidRPr="00582CDC">
        <w:t xml:space="preserve">, </w:t>
      </w:r>
      <w:r w:rsidR="00DF54D2" w:rsidRPr="00582CDC">
        <w:rPr>
          <w:i/>
          <w:iCs/>
        </w:rPr>
        <w:t>Road vehicles</w:t>
      </w:r>
    </w:p>
    <w:p w14:paraId="21A6ED6A" w14:textId="09B42A68" w:rsidR="00F00795" w:rsidRPr="00494B2D" w:rsidRDefault="00F00795" w:rsidP="00682012">
      <w:r w:rsidRPr="00494B2D">
        <w:t>In the preparation of this standard, reference was made to the following standard:</w:t>
      </w:r>
    </w:p>
    <w:p w14:paraId="1BEEBAD3" w14:textId="6F3A8FF7" w:rsidR="005D7B3C" w:rsidRPr="00582CDC" w:rsidRDefault="00D96B8C" w:rsidP="00DE3133">
      <w:pPr>
        <w:pStyle w:val="acknowledgement"/>
      </w:pPr>
      <w:r w:rsidRPr="00582CDC">
        <w:t>UN</w:t>
      </w:r>
      <w:r w:rsidR="00DE3133" w:rsidRPr="00582CDC">
        <w:t xml:space="preserve"> </w:t>
      </w:r>
      <w:r w:rsidR="003D7889" w:rsidRPr="00582CDC">
        <w:t xml:space="preserve">Regulation No. </w:t>
      </w:r>
      <w:r w:rsidR="00DE3133" w:rsidRPr="00582CDC">
        <w:t>22-05 Uniform provisions concerning the approval of protective helmets and of their visors for drivers and passengers of motor cycles and mopeds</w:t>
      </w:r>
    </w:p>
    <w:p w14:paraId="3081F6C9" w14:textId="77777777" w:rsidR="00494B2D" w:rsidRDefault="00F00795" w:rsidP="00682012">
      <w:r w:rsidRPr="00F00795">
        <w:t>The assistance de</w:t>
      </w:r>
      <w:r w:rsidR="00923DCF">
        <w:t>r</w:t>
      </w:r>
      <w:r w:rsidRPr="00F00795">
        <w:t>ived from the above source is hereby acknowledged with thanks.</w:t>
      </w:r>
    </w:p>
    <w:p w14:paraId="040C5722" w14:textId="77777777" w:rsidR="00915603" w:rsidRPr="00915603" w:rsidRDefault="00915603" w:rsidP="00C450BC">
      <w:pPr>
        <w:pStyle w:val="committeemembership"/>
        <w:rPr>
          <w:rStyle w:val="technicalcommitteedetail-title1"/>
          <w:b w:val="0"/>
          <w:bCs w:val="0"/>
          <w:i/>
          <w:iCs/>
          <w:sz w:val="20"/>
          <w:szCs w:val="20"/>
        </w:rPr>
      </w:pPr>
      <w:r w:rsidRPr="00915603">
        <w:t>Committee membership</w:t>
      </w:r>
    </w:p>
    <w:p w14:paraId="68776FD1" w14:textId="5F35C7C1" w:rsidR="004A7E75" w:rsidRDefault="004A7E75" w:rsidP="004A7E75">
      <w:r>
        <w:t>The following organizations were represente</w:t>
      </w:r>
      <w:r w:rsidR="006B509F">
        <w:t>d on the Technical Committee on</w:t>
      </w:r>
      <w:r w:rsidR="006B509F" w:rsidRPr="006B509F">
        <w:rPr>
          <w:i/>
          <w:iCs/>
          <w:color w:val="FF0000"/>
        </w:rPr>
        <w:t xml:space="preserve"> </w:t>
      </w:r>
      <w:r w:rsidR="00DF54D2" w:rsidRPr="00582CDC">
        <w:rPr>
          <w:i/>
          <w:iCs/>
        </w:rPr>
        <w:t xml:space="preserve">Road Vehicles </w:t>
      </w:r>
      <w:r w:rsidRPr="00582CDC">
        <w:t>(RS</w:t>
      </w:r>
      <w:r w:rsidR="0032564D" w:rsidRPr="00582CDC">
        <w:t>B</w:t>
      </w:r>
      <w:r w:rsidRPr="00582CDC">
        <w:t xml:space="preserve">/TC </w:t>
      </w:r>
      <w:r w:rsidR="00DF54D2" w:rsidRPr="00582CDC">
        <w:t>23</w:t>
      </w:r>
      <w:r w:rsidRPr="00582CDC">
        <w:t>) in</w:t>
      </w:r>
      <w:r>
        <w:t xml:space="preserve"> the preparation of this standard.</w:t>
      </w:r>
    </w:p>
    <w:p w14:paraId="6FAE6B6E" w14:textId="6D38EA22" w:rsidR="00582CDC" w:rsidRDefault="00582CDC" w:rsidP="004A7E75">
      <w:r>
        <w:t>Minis</w:t>
      </w:r>
      <w:r w:rsidR="00A032D5">
        <w:t>try of Infrastructure (</w:t>
      </w:r>
      <w:r w:rsidR="00A032D5" w:rsidRPr="00A032D5">
        <w:t>MININFRA</w:t>
      </w:r>
      <w:r w:rsidR="00A032D5">
        <w:t>)</w:t>
      </w:r>
    </w:p>
    <w:p w14:paraId="79E5655C" w14:textId="78D2AC23" w:rsidR="00582CDC" w:rsidRDefault="00582CDC" w:rsidP="004A7E75">
      <w:r>
        <w:t>Health People Rwanda (HPR)</w:t>
      </w:r>
    </w:p>
    <w:p w14:paraId="068B5418" w14:textId="584DD14B" w:rsidR="00582CDC" w:rsidRDefault="00966601" w:rsidP="004A7E75">
      <w:r w:rsidRPr="00966601">
        <w:t>United Nations Economic Commission for Europe</w:t>
      </w:r>
      <w:r>
        <w:t xml:space="preserve"> (UNECE)</w:t>
      </w:r>
    </w:p>
    <w:p w14:paraId="128351F8" w14:textId="3D6F63A4" w:rsidR="00966601" w:rsidRDefault="00966601" w:rsidP="004A7E75">
      <w:r w:rsidRPr="00966601">
        <w:t xml:space="preserve">United Nations Economic Commission for </w:t>
      </w:r>
      <w:r>
        <w:t>Africa (UNECA)</w:t>
      </w:r>
    </w:p>
    <w:p w14:paraId="754E5128" w14:textId="3D57E9D6" w:rsidR="00A032D5" w:rsidRDefault="00A032D5" w:rsidP="004A7E75">
      <w:r w:rsidRPr="00A032D5">
        <w:t>Pierre Castaing Consulting</w:t>
      </w:r>
      <w:r>
        <w:t xml:space="preserve"> Ltd</w:t>
      </w:r>
    </w:p>
    <w:p w14:paraId="70B295E6" w14:textId="394579DE" w:rsidR="00821379" w:rsidRDefault="00821379" w:rsidP="004A7E75">
      <w:r>
        <w:t>Terry smith Helmets Ltd</w:t>
      </w:r>
    </w:p>
    <w:p w14:paraId="0FAC7036" w14:textId="77777777" w:rsidR="0078548A" w:rsidRDefault="00C3087F" w:rsidP="00486FAC">
      <w:pPr>
        <w:spacing w:line="240" w:lineRule="auto"/>
      </w:pPr>
      <w:r>
        <w:t>Rwanda</w:t>
      </w:r>
      <w:r w:rsidR="004A7E75">
        <w:t xml:space="preserve"> Standards </w:t>
      </w:r>
      <w:r>
        <w:t>Board</w:t>
      </w:r>
      <w:r w:rsidR="008B5A6A">
        <w:t xml:space="preserve"> </w:t>
      </w:r>
      <w:r w:rsidR="004A7E75">
        <w:t>(R</w:t>
      </w:r>
      <w:r>
        <w:t>SB</w:t>
      </w:r>
      <w:r w:rsidR="004A7E75">
        <w:t xml:space="preserve">) </w:t>
      </w:r>
      <w:r w:rsidR="00507A40">
        <w:t>–</w:t>
      </w:r>
      <w:r w:rsidR="004A7E75">
        <w:t xml:space="preserve"> Secretariat</w:t>
      </w:r>
    </w:p>
    <w:p w14:paraId="6B71340A" w14:textId="25340CBE" w:rsidR="008E4AB0" w:rsidRPr="008535F3" w:rsidRDefault="00AB5809">
      <w:r>
        <w:rPr>
          <w:i/>
        </w:rPr>
        <w:br w:type="page"/>
      </w:r>
    </w:p>
    <w:p w14:paraId="70E6657B" w14:textId="77777777" w:rsidR="008E4AB0" w:rsidRPr="008535F3" w:rsidRDefault="008E4AB0">
      <w:pPr>
        <w:sectPr w:rsidR="008E4AB0" w:rsidRPr="008535F3" w:rsidSect="00D12DE7">
          <w:headerReference w:type="even" r:id="rId17"/>
          <w:headerReference w:type="default" r:id="rId18"/>
          <w:footerReference w:type="even" r:id="rId19"/>
          <w:footerReference w:type="default" r:id="rId20"/>
          <w:headerReference w:type="first" r:id="rId21"/>
          <w:footerReference w:type="first" r:id="rId22"/>
          <w:pgSz w:w="11906" w:h="16838"/>
          <w:pgMar w:top="794" w:right="737" w:bottom="567" w:left="851" w:header="709" w:footer="284" w:gutter="567"/>
          <w:pgNumType w:fmt="lowerRoman"/>
          <w:cols w:space="720"/>
          <w:docGrid w:linePitch="272"/>
        </w:sectPr>
      </w:pPr>
    </w:p>
    <w:p w14:paraId="51D017A5" w14:textId="43E1759A" w:rsidR="008E4AB0" w:rsidRPr="003E464F" w:rsidRDefault="00DE3133" w:rsidP="00EC4041">
      <w:pPr>
        <w:pStyle w:val="zzSTDTitle"/>
        <w:rPr>
          <w:color w:val="auto"/>
          <w:sz w:val="28"/>
          <w:szCs w:val="28"/>
        </w:rPr>
      </w:pPr>
      <w:r w:rsidRPr="003E464F">
        <w:rPr>
          <w:color w:val="auto"/>
          <w:sz w:val="28"/>
          <w:szCs w:val="28"/>
        </w:rPr>
        <w:lastRenderedPageBreak/>
        <w:t>Protective helmets for motorcycle and moped users — Specification</w:t>
      </w:r>
    </w:p>
    <w:p w14:paraId="3727E770" w14:textId="77777777" w:rsidR="0084006F" w:rsidRDefault="0045609C" w:rsidP="00494EAA">
      <w:pPr>
        <w:pStyle w:val="Heading1"/>
        <w:spacing w:line="240" w:lineRule="auto"/>
      </w:pPr>
      <w:bookmarkStart w:id="1" w:name="_Toc443461091"/>
      <w:bookmarkStart w:id="2" w:name="_Toc443470360"/>
      <w:bookmarkStart w:id="3" w:name="_Toc450303210"/>
      <w:bookmarkStart w:id="4" w:name="_Toc379359518"/>
      <w:bookmarkStart w:id="5" w:name="_Toc163819223"/>
      <w:r>
        <w:t>Scope</w:t>
      </w:r>
      <w:bookmarkEnd w:id="1"/>
      <w:bookmarkEnd w:id="2"/>
      <w:bookmarkEnd w:id="3"/>
      <w:bookmarkEnd w:id="4"/>
      <w:bookmarkEnd w:id="5"/>
    </w:p>
    <w:p w14:paraId="10E68D01" w14:textId="77777777" w:rsidR="0084006F" w:rsidRDefault="0084006F" w:rsidP="0084006F">
      <w:r>
        <w:t>This Draft Rwanda Standard specify the requirements, sampling and test methods for protective helmets for drivers and passengers of mopeds and motorcycles.</w:t>
      </w:r>
    </w:p>
    <w:p w14:paraId="77BC269E" w14:textId="77777777" w:rsidR="0084006F" w:rsidRDefault="0084006F" w:rsidP="0084006F">
      <w:r>
        <w:t>It applies to protective helmets for drivers and passengers of mopeds and of motorcycles with or without sidecar and to the visors fitted to such helmets or intended to be added to them.</w:t>
      </w:r>
    </w:p>
    <w:p w14:paraId="082271A4" w14:textId="77777777" w:rsidR="0045609C" w:rsidRDefault="0045609C" w:rsidP="0045609C">
      <w:pPr>
        <w:pStyle w:val="Heading1"/>
      </w:pPr>
      <w:bookmarkStart w:id="6" w:name="_Toc476235633"/>
      <w:bookmarkStart w:id="7" w:name="_Toc477427363"/>
      <w:bookmarkStart w:id="8" w:name="_Toc477427425"/>
      <w:bookmarkStart w:id="9" w:name="_Toc476235634"/>
      <w:bookmarkStart w:id="10" w:name="_Toc477427364"/>
      <w:bookmarkStart w:id="11" w:name="_Toc477427426"/>
      <w:bookmarkStart w:id="12" w:name="_Toc476235635"/>
      <w:bookmarkStart w:id="13" w:name="_Toc477427365"/>
      <w:bookmarkStart w:id="14" w:name="_Toc477427427"/>
      <w:bookmarkStart w:id="15" w:name="_Toc443461093"/>
      <w:bookmarkStart w:id="16" w:name="_Toc443470362"/>
      <w:bookmarkStart w:id="17" w:name="_Toc450303212"/>
      <w:bookmarkStart w:id="18" w:name="_Toc379359520"/>
      <w:bookmarkStart w:id="19" w:name="_Toc163819224"/>
      <w:bookmarkEnd w:id="6"/>
      <w:bookmarkEnd w:id="7"/>
      <w:bookmarkEnd w:id="8"/>
      <w:bookmarkEnd w:id="9"/>
      <w:bookmarkEnd w:id="10"/>
      <w:bookmarkEnd w:id="11"/>
      <w:bookmarkEnd w:id="12"/>
      <w:bookmarkEnd w:id="13"/>
      <w:bookmarkEnd w:id="14"/>
      <w:r>
        <w:t>Normative references</w:t>
      </w:r>
      <w:bookmarkEnd w:id="15"/>
      <w:bookmarkEnd w:id="16"/>
      <w:bookmarkEnd w:id="17"/>
      <w:bookmarkEnd w:id="18"/>
      <w:bookmarkEnd w:id="19"/>
    </w:p>
    <w:p w14:paraId="2C6E45F8" w14:textId="77777777" w:rsidR="003109FD" w:rsidRDefault="00F93D1E" w:rsidP="0045609C">
      <w:pPr>
        <w:keepNext/>
      </w:pPr>
      <w:r w:rsidRPr="00F93D1E">
        <w:t xml:space="preserve">The following documents are referred to in the text in such a way that </w:t>
      </w:r>
      <w:r w:rsidRPr="00CA6D7A">
        <w:t>some or all of</w:t>
      </w:r>
      <w:r w:rsidRPr="00F93D1E">
        <w:t xml:space="preserve"> their content constitutes requirements of this document.</w:t>
      </w:r>
      <w:r w:rsidR="003109FD">
        <w:t xml:space="preserve"> For dated references, only the edition</w:t>
      </w:r>
      <w:r w:rsidR="003109FD" w:rsidRPr="003109FD">
        <w:t xml:space="preserve"> </w:t>
      </w:r>
      <w:r w:rsidR="003109FD">
        <w:t>cited applies. For undated references, the latest edition of the referenced document (including any amendments) applies.</w:t>
      </w:r>
    </w:p>
    <w:p w14:paraId="2D3F1E6C" w14:textId="77777777" w:rsidR="00ED6BF5" w:rsidRDefault="00ED6BF5" w:rsidP="0032316E">
      <w:r>
        <w:t>ISO 6487:2015, Road vehicles — Measurement techniques in impact tests — Instrumentation</w:t>
      </w:r>
    </w:p>
    <w:p w14:paraId="697EE9C0" w14:textId="77777777" w:rsidR="00ED6BF5" w:rsidRPr="0032316E" w:rsidRDefault="00774284" w:rsidP="0032316E">
      <w:r>
        <w:t>ISO 1817:2024, Rubber, vulcanized or thermoplastic — Determination of the effect of liquids</w:t>
      </w:r>
    </w:p>
    <w:p w14:paraId="44DA66C2" w14:textId="77777777" w:rsidR="0045609C" w:rsidRDefault="0045609C" w:rsidP="0045609C">
      <w:pPr>
        <w:pStyle w:val="Heading1"/>
      </w:pPr>
      <w:bookmarkStart w:id="20" w:name="_Toc443461094"/>
      <w:bookmarkStart w:id="21" w:name="_Toc443470363"/>
      <w:bookmarkStart w:id="22" w:name="_Toc450303213"/>
      <w:bookmarkStart w:id="23" w:name="_Toc379359521"/>
      <w:bookmarkStart w:id="24" w:name="_Toc163819225"/>
      <w:r>
        <w:t>Terms and definitions</w:t>
      </w:r>
      <w:bookmarkEnd w:id="20"/>
      <w:bookmarkEnd w:id="21"/>
      <w:bookmarkEnd w:id="22"/>
      <w:bookmarkEnd w:id="23"/>
      <w:bookmarkEnd w:id="24"/>
    </w:p>
    <w:p w14:paraId="09A4EB8F" w14:textId="77777777" w:rsidR="00C32C63" w:rsidRDefault="0045609C" w:rsidP="0045609C">
      <w:r>
        <w:t>For the purposes of this standard</w:t>
      </w:r>
      <w:r w:rsidRPr="0084006F">
        <w:t>, the follow</w:t>
      </w:r>
      <w:r w:rsidR="00403553" w:rsidRPr="0084006F">
        <w:t xml:space="preserve">ing terms and definitions </w:t>
      </w:r>
      <w:r w:rsidRPr="0084006F">
        <w:t>apply</w:t>
      </w:r>
      <w:r>
        <w:rPr>
          <w:color w:val="FF0000"/>
        </w:rPr>
        <w:t xml:space="preserve"> </w:t>
      </w:r>
    </w:p>
    <w:p w14:paraId="16ED8094" w14:textId="77777777" w:rsidR="00305C63" w:rsidRDefault="00305C63" w:rsidP="00EA1C5E">
      <w:pPr>
        <w:pStyle w:val="TermNum"/>
      </w:pPr>
      <w:r>
        <w:t>3</w:t>
      </w:r>
      <w:r w:rsidR="007D6064">
        <w:t>.1</w:t>
      </w:r>
      <w:r>
        <w:t>.</w:t>
      </w:r>
    </w:p>
    <w:p w14:paraId="306A6703" w14:textId="77777777" w:rsidR="00305C63" w:rsidRDefault="00305C63" w:rsidP="00305C63">
      <w:pPr>
        <w:pStyle w:val="Terms"/>
      </w:pPr>
      <w:r>
        <w:t>protective helmet</w:t>
      </w:r>
    </w:p>
    <w:p w14:paraId="579E0841" w14:textId="0C09526F" w:rsidR="00971E18" w:rsidRDefault="00305C63" w:rsidP="00971E18">
      <w:pPr>
        <w:pStyle w:val="Definition"/>
      </w:pPr>
      <w:r>
        <w:t>means a helmet primarily intended to protect the wearer's head against impact. Some helmets ma</w:t>
      </w:r>
      <w:r w:rsidR="007D6064">
        <w:t>y provide additional protection</w:t>
      </w:r>
    </w:p>
    <w:p w14:paraId="51958622" w14:textId="2D4AD42F" w:rsidR="00305C63" w:rsidRDefault="00BF7B07" w:rsidP="0032316E">
      <w:r>
        <w:t>Note 1 to entry</w:t>
      </w:r>
      <w:r>
        <w:tab/>
        <w:t xml:space="preserve">The illustrative diagram of safety helmet is given in </w:t>
      </w:r>
      <w:r w:rsidR="00086843">
        <w:t>in Annex K.</w:t>
      </w:r>
    </w:p>
    <w:p w14:paraId="6D61D260" w14:textId="77777777" w:rsidR="00B54590" w:rsidRDefault="00B54590" w:rsidP="00777E37">
      <w:pPr>
        <w:pStyle w:val="Terms"/>
      </w:pPr>
      <w:r>
        <w:t xml:space="preserve">3.2. </w:t>
      </w:r>
    </w:p>
    <w:p w14:paraId="7047B192" w14:textId="4B96A5C2" w:rsidR="00305C63" w:rsidRDefault="007D6064" w:rsidP="00777E37">
      <w:pPr>
        <w:pStyle w:val="Terms"/>
      </w:pPr>
      <w:r>
        <w:t>shell</w:t>
      </w:r>
    </w:p>
    <w:p w14:paraId="09742B79" w14:textId="77777777" w:rsidR="00305C63" w:rsidRDefault="00305C63" w:rsidP="00EA1C5E">
      <w:pPr>
        <w:pStyle w:val="Definition"/>
      </w:pPr>
      <w:r>
        <w:t>means the hard part of the protective helmet, w</w:t>
      </w:r>
      <w:r w:rsidR="007D6064">
        <w:t>hich gives it its general shape</w:t>
      </w:r>
    </w:p>
    <w:p w14:paraId="48B47721" w14:textId="77777777" w:rsidR="00305C63" w:rsidRDefault="007D6064" w:rsidP="00EA1C5E">
      <w:pPr>
        <w:pStyle w:val="TermNum"/>
      </w:pPr>
      <w:r>
        <w:t>3.3</w:t>
      </w:r>
    </w:p>
    <w:p w14:paraId="4E4B1357" w14:textId="77777777" w:rsidR="00305C63" w:rsidRDefault="007D6064" w:rsidP="00777E37">
      <w:pPr>
        <w:pStyle w:val="Terms"/>
      </w:pPr>
      <w:r>
        <w:t>protective padding</w:t>
      </w:r>
    </w:p>
    <w:p w14:paraId="3131CF17" w14:textId="77777777" w:rsidR="00305C63" w:rsidRDefault="00305C63" w:rsidP="00EA1C5E">
      <w:pPr>
        <w:pStyle w:val="Definition"/>
      </w:pPr>
      <w:r>
        <w:t>means a materi</w:t>
      </w:r>
      <w:r w:rsidR="007D6064">
        <w:t>al used to absorb impact energy</w:t>
      </w:r>
    </w:p>
    <w:p w14:paraId="5EE28111" w14:textId="4819D335" w:rsidR="00305C63" w:rsidRDefault="00B54590" w:rsidP="00EA1C5E">
      <w:pPr>
        <w:pStyle w:val="TermNum"/>
      </w:pPr>
      <w:r>
        <w:lastRenderedPageBreak/>
        <w:t>3</w:t>
      </w:r>
      <w:r w:rsidR="007D6064">
        <w:t>.4</w:t>
      </w:r>
    </w:p>
    <w:p w14:paraId="327E4F9B" w14:textId="77777777" w:rsidR="00305C63" w:rsidRDefault="007D6064" w:rsidP="00777E37">
      <w:pPr>
        <w:pStyle w:val="Terms"/>
      </w:pPr>
      <w:r>
        <w:t>comfort padding</w:t>
      </w:r>
    </w:p>
    <w:p w14:paraId="32C0AC66" w14:textId="77777777" w:rsidR="00305C63" w:rsidRDefault="00305C63" w:rsidP="00EA1C5E">
      <w:pPr>
        <w:pStyle w:val="Definition"/>
      </w:pPr>
      <w:r>
        <w:t>means a material pr</w:t>
      </w:r>
      <w:r w:rsidR="007D6064">
        <w:t>ovided for the wearer's comfort</w:t>
      </w:r>
    </w:p>
    <w:p w14:paraId="24A29CA6" w14:textId="77777777" w:rsidR="007D6064" w:rsidRDefault="007D6064" w:rsidP="00EA1C5E">
      <w:pPr>
        <w:pStyle w:val="TermNum"/>
      </w:pPr>
      <w:r>
        <w:t>3.5</w:t>
      </w:r>
    </w:p>
    <w:p w14:paraId="0D604CBF" w14:textId="77777777" w:rsidR="00305C63" w:rsidRDefault="00305C63" w:rsidP="00777E37">
      <w:pPr>
        <w:pStyle w:val="Terms"/>
      </w:pPr>
      <w:r>
        <w:t>retention</w:t>
      </w:r>
      <w:r w:rsidR="007D6064">
        <w:t xml:space="preserve"> system</w:t>
      </w:r>
    </w:p>
    <w:p w14:paraId="426CF6F4" w14:textId="77777777" w:rsidR="00305C63" w:rsidRDefault="00305C63" w:rsidP="00EA1C5E">
      <w:pPr>
        <w:pStyle w:val="Definition"/>
      </w:pPr>
      <w:r>
        <w:t xml:space="preserve">means the complete assembly by means of which the helmet is maintained in position on the head, including any devices for adjustment of the system or </w:t>
      </w:r>
      <w:r w:rsidR="007D6064">
        <w:t>to enhance the wearer's comfort</w:t>
      </w:r>
    </w:p>
    <w:p w14:paraId="694AD7FD" w14:textId="77777777" w:rsidR="00305C63" w:rsidRDefault="007D6064" w:rsidP="00EA1C5E">
      <w:pPr>
        <w:pStyle w:val="TermNum"/>
      </w:pPr>
      <w:r>
        <w:t>3.5.1</w:t>
      </w:r>
    </w:p>
    <w:p w14:paraId="774CED95" w14:textId="77777777" w:rsidR="00305C63" w:rsidRDefault="007D6064" w:rsidP="00777E37">
      <w:pPr>
        <w:pStyle w:val="Terms"/>
      </w:pPr>
      <w:r>
        <w:t>chin-strap</w:t>
      </w:r>
    </w:p>
    <w:p w14:paraId="5D4363D0" w14:textId="77777777" w:rsidR="00305C63" w:rsidRDefault="00305C63" w:rsidP="00EA1C5E">
      <w:pPr>
        <w:pStyle w:val="Definition"/>
      </w:pPr>
      <w:r>
        <w:t>means a part of the retention system consisting of a strap that passes under the wearer's jaws</w:t>
      </w:r>
      <w:r w:rsidR="007D6064">
        <w:t xml:space="preserve"> to keep the helmet in position</w:t>
      </w:r>
    </w:p>
    <w:p w14:paraId="7D5917F9" w14:textId="77777777" w:rsidR="00305C63" w:rsidRDefault="00777E37" w:rsidP="00EA1C5E">
      <w:pPr>
        <w:pStyle w:val="TermNum"/>
      </w:pPr>
      <w:r>
        <w:t>3</w:t>
      </w:r>
      <w:r w:rsidR="007D6064">
        <w:t>.5.2</w:t>
      </w:r>
    </w:p>
    <w:p w14:paraId="5DF99D7F" w14:textId="77777777" w:rsidR="00305C63" w:rsidRDefault="00305C63" w:rsidP="00777E37">
      <w:pPr>
        <w:pStyle w:val="Terms"/>
      </w:pPr>
      <w:r>
        <w:t>chin-cup</w:t>
      </w:r>
    </w:p>
    <w:p w14:paraId="4C1BFCA9" w14:textId="77777777" w:rsidR="00305C63" w:rsidRDefault="00305C63" w:rsidP="00EA1C5E">
      <w:pPr>
        <w:pStyle w:val="Definition"/>
      </w:pPr>
      <w:r>
        <w:t>an accessory of the chin-strap that fits round</w:t>
      </w:r>
      <w:r w:rsidR="007D6064">
        <w:t xml:space="preserve"> the point of the wearer's chin</w:t>
      </w:r>
    </w:p>
    <w:p w14:paraId="68B8ABF8" w14:textId="77777777" w:rsidR="007D6064" w:rsidRDefault="00777E37" w:rsidP="00EA1C5E">
      <w:pPr>
        <w:pStyle w:val="TermNum"/>
      </w:pPr>
      <w:r>
        <w:t>3</w:t>
      </w:r>
      <w:r w:rsidR="00305C63">
        <w:t>.6</w:t>
      </w:r>
    </w:p>
    <w:p w14:paraId="0FAA3B5D" w14:textId="77777777" w:rsidR="007D6064" w:rsidRDefault="007D6064" w:rsidP="00777E37">
      <w:pPr>
        <w:pStyle w:val="Terms"/>
      </w:pPr>
      <w:r>
        <w:t>peak</w:t>
      </w:r>
    </w:p>
    <w:p w14:paraId="10B41257" w14:textId="77777777" w:rsidR="00305C63" w:rsidRDefault="00305C63" w:rsidP="00EA1C5E">
      <w:pPr>
        <w:pStyle w:val="Definition"/>
      </w:pPr>
      <w:r>
        <w:t>means an extens</w:t>
      </w:r>
      <w:r w:rsidR="007D6064">
        <w:t>ion of the shell above the eyes</w:t>
      </w:r>
    </w:p>
    <w:p w14:paraId="673045E1" w14:textId="77777777" w:rsidR="007D6064" w:rsidRDefault="00777E37" w:rsidP="00EA1C5E">
      <w:pPr>
        <w:pStyle w:val="TermNum"/>
      </w:pPr>
      <w:r>
        <w:t>3</w:t>
      </w:r>
      <w:r w:rsidR="00305C63">
        <w:t>.7</w:t>
      </w:r>
    </w:p>
    <w:p w14:paraId="41F5C45F" w14:textId="77777777" w:rsidR="007D6064" w:rsidRDefault="00305C63" w:rsidP="00777E37">
      <w:pPr>
        <w:pStyle w:val="Terms"/>
      </w:pPr>
      <w:r>
        <w:t>lower face cover</w:t>
      </w:r>
    </w:p>
    <w:p w14:paraId="0C7B3F1D" w14:textId="77777777" w:rsidR="00305C63" w:rsidRDefault="00305C63" w:rsidP="00EA1C5E">
      <w:pPr>
        <w:pStyle w:val="Definition"/>
      </w:pPr>
      <w:r>
        <w:t>means a detachable, movable or integral (permanently fixed) part of the helmet cove</w:t>
      </w:r>
      <w:r w:rsidR="007D6064">
        <w:t>ring the lower part of the face</w:t>
      </w:r>
    </w:p>
    <w:p w14:paraId="6F3103C3" w14:textId="77777777" w:rsidR="00305C63" w:rsidRDefault="007D6064" w:rsidP="00EA1C5E">
      <w:pPr>
        <w:pStyle w:val="TermNum"/>
      </w:pPr>
      <w:r>
        <w:t>3.7.1</w:t>
      </w:r>
    </w:p>
    <w:p w14:paraId="466A53F0" w14:textId="77777777" w:rsidR="00305C63" w:rsidRDefault="007D6064" w:rsidP="00777E37">
      <w:pPr>
        <w:pStyle w:val="Terms"/>
      </w:pPr>
      <w:r>
        <w:t>protective lower face cover</w:t>
      </w:r>
    </w:p>
    <w:p w14:paraId="78230104" w14:textId="77777777" w:rsidR="00305C63" w:rsidRDefault="00305C63" w:rsidP="00EA1C5E">
      <w:pPr>
        <w:pStyle w:val="Definition"/>
      </w:pPr>
      <w:r>
        <w:t>means a detachable, movable or integral (permanently fixed) part of the helmet covering the lower part of the face and intended to protect the c</w:t>
      </w:r>
      <w:r w:rsidR="007D6064">
        <w:t>hin of the user against impacts</w:t>
      </w:r>
    </w:p>
    <w:p w14:paraId="71EAE6B1" w14:textId="77777777" w:rsidR="00305C63" w:rsidRDefault="007D6064" w:rsidP="00EA1C5E">
      <w:pPr>
        <w:pStyle w:val="TermNum"/>
      </w:pPr>
      <w:r>
        <w:t>3.7.2</w:t>
      </w:r>
    </w:p>
    <w:p w14:paraId="5BA11866" w14:textId="77777777" w:rsidR="00305C63" w:rsidRDefault="00305C63" w:rsidP="00777E37">
      <w:pPr>
        <w:pStyle w:val="Terms"/>
      </w:pPr>
      <w:r>
        <w:t>n</w:t>
      </w:r>
      <w:r w:rsidR="007D6064">
        <w:t>on protective lower face cover</w:t>
      </w:r>
    </w:p>
    <w:p w14:paraId="4E31E3E2" w14:textId="77777777" w:rsidR="00305C63" w:rsidRDefault="00305C63" w:rsidP="00EA1C5E">
      <w:pPr>
        <w:pStyle w:val="Definition"/>
      </w:pPr>
      <w:r>
        <w:t>means a detachable or movable part of the helmet covering the lower part of the face that does not protect the chin of the user</w:t>
      </w:r>
      <w:r w:rsidR="007D6064">
        <w:t xml:space="preserve"> against impacts</w:t>
      </w:r>
    </w:p>
    <w:p w14:paraId="6B004558" w14:textId="77777777" w:rsidR="00305C63" w:rsidRDefault="007D6064" w:rsidP="00EA1C5E">
      <w:pPr>
        <w:pStyle w:val="TermNum"/>
      </w:pPr>
      <w:r>
        <w:lastRenderedPageBreak/>
        <w:t>3.8</w:t>
      </w:r>
    </w:p>
    <w:p w14:paraId="04711E8F" w14:textId="77777777" w:rsidR="00305C63" w:rsidRDefault="007D6064" w:rsidP="00777E37">
      <w:pPr>
        <w:pStyle w:val="Terms"/>
      </w:pPr>
      <w:r>
        <w:t>visor</w:t>
      </w:r>
    </w:p>
    <w:p w14:paraId="02AE027C" w14:textId="77777777" w:rsidR="00305C63" w:rsidRDefault="00305C63" w:rsidP="00EA1C5E">
      <w:pPr>
        <w:pStyle w:val="Definition"/>
      </w:pPr>
      <w:r>
        <w:t>means a transparent protective screen extending over the eyes and covering all or part of the face;</w:t>
      </w:r>
    </w:p>
    <w:p w14:paraId="68A1FACE" w14:textId="77777777" w:rsidR="00305C63" w:rsidRDefault="007D6064" w:rsidP="00EA1C5E">
      <w:pPr>
        <w:pStyle w:val="TermNum"/>
      </w:pPr>
      <w:r>
        <w:t>3.9</w:t>
      </w:r>
    </w:p>
    <w:p w14:paraId="291F8DAD" w14:textId="77777777" w:rsidR="00305C63" w:rsidRDefault="007D6064" w:rsidP="00777E37">
      <w:pPr>
        <w:pStyle w:val="Terms"/>
      </w:pPr>
      <w:r>
        <w:t>goggles</w:t>
      </w:r>
    </w:p>
    <w:p w14:paraId="3A8AF25A" w14:textId="77777777" w:rsidR="00305C63" w:rsidRDefault="00305C63" w:rsidP="00EA1C5E">
      <w:pPr>
        <w:pStyle w:val="Definition"/>
      </w:pPr>
      <w:r>
        <w:t>mean transparent protectors that enclose the eyes;</w:t>
      </w:r>
    </w:p>
    <w:p w14:paraId="7F802BA0" w14:textId="77777777" w:rsidR="007D6064" w:rsidRDefault="00777E37" w:rsidP="00EA1C5E">
      <w:pPr>
        <w:pStyle w:val="TermNum"/>
      </w:pPr>
      <w:r>
        <w:t>3</w:t>
      </w:r>
      <w:r w:rsidR="00305C63">
        <w:t xml:space="preserve">.10. </w:t>
      </w:r>
    </w:p>
    <w:p w14:paraId="73169D85" w14:textId="77777777" w:rsidR="00305C63" w:rsidRDefault="00305C63" w:rsidP="00777E37">
      <w:pPr>
        <w:pStyle w:val="Terms"/>
      </w:pPr>
      <w:r>
        <w:t>Disposable protective film</w:t>
      </w:r>
    </w:p>
    <w:p w14:paraId="45A5F605" w14:textId="77777777" w:rsidR="007D6064" w:rsidRDefault="00777E37" w:rsidP="00EA1C5E">
      <w:pPr>
        <w:pStyle w:val="TermNum"/>
      </w:pPr>
      <w:r>
        <w:t>3</w:t>
      </w:r>
      <w:r w:rsidR="00305C63">
        <w:t xml:space="preserve">.10.1. </w:t>
      </w:r>
    </w:p>
    <w:p w14:paraId="0ADBFDA7" w14:textId="77777777" w:rsidR="007D6064" w:rsidRDefault="00305C63" w:rsidP="00777E37">
      <w:pPr>
        <w:pStyle w:val="Terms"/>
      </w:pPr>
      <w:r>
        <w:t xml:space="preserve">removable plastic film </w:t>
      </w:r>
    </w:p>
    <w:p w14:paraId="349EAF5C" w14:textId="77777777" w:rsidR="00305C63" w:rsidRDefault="00305C63" w:rsidP="00EA1C5E">
      <w:pPr>
        <w:pStyle w:val="Definition"/>
      </w:pPr>
      <w:r>
        <w:t>may be applied to protect the visor prior to use. In this case the film has to be opaque or printed, so that it must be removed before use.</w:t>
      </w:r>
    </w:p>
    <w:p w14:paraId="46BA1F08" w14:textId="77777777" w:rsidR="007D6064" w:rsidRDefault="00777E37" w:rsidP="00EA1C5E">
      <w:pPr>
        <w:pStyle w:val="TermNum"/>
      </w:pPr>
      <w:r>
        <w:t>3</w:t>
      </w:r>
      <w:r w:rsidR="00305C63">
        <w:t xml:space="preserve">.10.2. </w:t>
      </w:r>
    </w:p>
    <w:p w14:paraId="6D45621A" w14:textId="77777777" w:rsidR="007D6064" w:rsidRDefault="00305C63" w:rsidP="00777E37">
      <w:pPr>
        <w:pStyle w:val="Terms"/>
      </w:pPr>
      <w:r>
        <w:t xml:space="preserve">protective film (tear-off) </w:t>
      </w:r>
    </w:p>
    <w:p w14:paraId="19D16460" w14:textId="77777777" w:rsidR="00305C63" w:rsidRDefault="00305C63" w:rsidP="00EA1C5E">
      <w:pPr>
        <w:pStyle w:val="Definition"/>
      </w:pPr>
      <w:r>
        <w:t xml:space="preserve">may be used for racing for example to reduce the level of luminous transmission. Such tear-off-films are not for use on the road and are not covered by this </w:t>
      </w:r>
      <w:r w:rsidR="008F46CE">
        <w:t>Standard</w:t>
      </w:r>
      <w:r>
        <w:t>.</w:t>
      </w:r>
    </w:p>
    <w:p w14:paraId="11048421" w14:textId="77777777" w:rsidR="007D6064" w:rsidRDefault="00777E37" w:rsidP="00EA1C5E">
      <w:pPr>
        <w:pStyle w:val="TermNum"/>
      </w:pPr>
      <w:r>
        <w:t>3</w:t>
      </w:r>
      <w:r w:rsidR="00305C63">
        <w:t>.11</w:t>
      </w:r>
    </w:p>
    <w:p w14:paraId="754DA3E0" w14:textId="77777777" w:rsidR="007D6064" w:rsidRDefault="00305C63" w:rsidP="00777E37">
      <w:pPr>
        <w:pStyle w:val="Terms"/>
      </w:pPr>
      <w:r>
        <w:t>ocular areas</w:t>
      </w:r>
    </w:p>
    <w:p w14:paraId="3E94C9ED" w14:textId="77777777" w:rsidR="00305C63" w:rsidRDefault="00305C63" w:rsidP="00EA1C5E">
      <w:pPr>
        <w:pStyle w:val="Definition"/>
      </w:pPr>
      <w:r>
        <w:t>means two circles of minimum diameter 52 mm spaced symmetrically about the vertical centre line of the visor, the distance between the centres of the circles being 64 mm measured in the horizontal front plane of the visor as worn.</w:t>
      </w:r>
    </w:p>
    <w:p w14:paraId="6D13652F" w14:textId="77777777" w:rsidR="00777E37" w:rsidRDefault="00777E37" w:rsidP="00EA1C5E">
      <w:pPr>
        <w:pStyle w:val="TermNum"/>
      </w:pPr>
      <w:r>
        <w:t>3.12</w:t>
      </w:r>
    </w:p>
    <w:p w14:paraId="1C1D9EFB" w14:textId="77777777" w:rsidR="00777E37" w:rsidRDefault="00777E37" w:rsidP="00777E37">
      <w:pPr>
        <w:pStyle w:val="Terms"/>
      </w:pPr>
      <w:r>
        <w:t xml:space="preserve"> luminous transmittance</w:t>
      </w:r>
    </w:p>
    <w:p w14:paraId="676BE710" w14:textId="2ABADA61" w:rsidR="001656D9" w:rsidRDefault="00774284" w:rsidP="00EA1C5E">
      <w:pPr>
        <w:pStyle w:val="Definition"/>
      </w:pPr>
      <w:r w:rsidRPr="00774284">
        <w:t>ratio of light transmitted b</w:t>
      </w:r>
      <w:r>
        <w:t>y a medium to the incident light</w:t>
      </w:r>
      <w:r w:rsidR="001656D9">
        <w:t xml:space="preserve"> as defined in Annex </w:t>
      </w:r>
      <w:r w:rsidR="00086843">
        <w:t>N.</w:t>
      </w:r>
    </w:p>
    <w:p w14:paraId="16CFE1B5" w14:textId="77777777" w:rsidR="00305C63" w:rsidRDefault="00777E37" w:rsidP="00EA1C5E">
      <w:pPr>
        <w:pStyle w:val="TermNum"/>
      </w:pPr>
      <w:r>
        <w:t>3</w:t>
      </w:r>
      <w:r w:rsidR="007D6064">
        <w:t>.13</w:t>
      </w:r>
    </w:p>
    <w:p w14:paraId="4012A463" w14:textId="77777777" w:rsidR="00305C63" w:rsidRDefault="00305C63" w:rsidP="00777E37">
      <w:pPr>
        <w:pStyle w:val="Terms"/>
      </w:pPr>
      <w:r>
        <w:t>relati</w:t>
      </w:r>
      <w:r w:rsidR="007D6064">
        <w:t>ve visual attenuation quotient</w:t>
      </w:r>
    </w:p>
    <w:p w14:paraId="1018C3A3" w14:textId="5D5883C4" w:rsidR="001656D9" w:rsidRPr="00DF54D2" w:rsidRDefault="001656D9" w:rsidP="00EA1C5E">
      <w:pPr>
        <w:pStyle w:val="Definition"/>
        <w:rPr>
          <w:color w:val="000000" w:themeColor="text1"/>
        </w:rPr>
      </w:pPr>
      <w:r w:rsidRPr="00DF54D2">
        <w:rPr>
          <w:color w:val="000000" w:themeColor="text1"/>
        </w:rPr>
        <w:t xml:space="preserve">means the relative visual quotient (Q) as defined in Annex </w:t>
      </w:r>
      <w:r w:rsidR="00086843">
        <w:rPr>
          <w:color w:val="000000" w:themeColor="text1"/>
        </w:rPr>
        <w:t>N.</w:t>
      </w:r>
    </w:p>
    <w:p w14:paraId="26393652" w14:textId="5179E4B4" w:rsidR="00305C63" w:rsidRDefault="00305C63" w:rsidP="00EA1C5E">
      <w:pPr>
        <w:pStyle w:val="Definition"/>
      </w:pPr>
    </w:p>
    <w:p w14:paraId="7BE59EC8" w14:textId="77777777" w:rsidR="00305C63" w:rsidRDefault="00777E37" w:rsidP="00EA1C5E">
      <w:pPr>
        <w:pStyle w:val="TermNum"/>
      </w:pPr>
      <w:r>
        <w:lastRenderedPageBreak/>
        <w:t>3</w:t>
      </w:r>
      <w:r w:rsidR="007D6064">
        <w:t>.14</w:t>
      </w:r>
    </w:p>
    <w:p w14:paraId="33096B4C" w14:textId="77777777" w:rsidR="00305C63" w:rsidRDefault="00305C63" w:rsidP="00777E37">
      <w:pPr>
        <w:pStyle w:val="Terms"/>
      </w:pPr>
      <w:r>
        <w:t xml:space="preserve"> </w:t>
      </w:r>
      <w:r w:rsidR="007D6064">
        <w:t>basic plane of the human head</w:t>
      </w:r>
    </w:p>
    <w:p w14:paraId="0B661A34" w14:textId="77777777" w:rsidR="00305C63" w:rsidRDefault="00305C63" w:rsidP="00EA1C5E">
      <w:pPr>
        <w:pStyle w:val="Definition"/>
      </w:pPr>
      <w:r>
        <w:t xml:space="preserve">means a plane at the level of the opening of the external auditory meatus (external ear opening) and the lower edge of the orbits </w:t>
      </w:r>
      <w:r w:rsidR="00777E37">
        <w:t>(lower edge of the eye sockets)</w:t>
      </w:r>
    </w:p>
    <w:p w14:paraId="6707FD54" w14:textId="77777777" w:rsidR="00305C63" w:rsidRDefault="00777E37" w:rsidP="00EA1C5E">
      <w:pPr>
        <w:pStyle w:val="TermNum"/>
      </w:pPr>
      <w:r>
        <w:t>3</w:t>
      </w:r>
      <w:r w:rsidR="007D6064">
        <w:t>.15</w:t>
      </w:r>
    </w:p>
    <w:p w14:paraId="388E6173" w14:textId="77777777" w:rsidR="00305C63" w:rsidRDefault="007D6064" w:rsidP="00777E37">
      <w:pPr>
        <w:pStyle w:val="Terms"/>
      </w:pPr>
      <w:r>
        <w:t>basic plane of the headform</w:t>
      </w:r>
    </w:p>
    <w:p w14:paraId="493D3BC3" w14:textId="77777777" w:rsidR="00305C63" w:rsidRDefault="00305C63" w:rsidP="00EA1C5E">
      <w:pPr>
        <w:pStyle w:val="Definition"/>
      </w:pPr>
      <w:r>
        <w:t>means a plane which corresponds to th</w:t>
      </w:r>
      <w:r w:rsidR="00777E37">
        <w:t>e basic plane of the human head</w:t>
      </w:r>
    </w:p>
    <w:p w14:paraId="4D2A9084" w14:textId="77777777" w:rsidR="00305C63" w:rsidRDefault="00777E37" w:rsidP="00EA1C5E">
      <w:pPr>
        <w:pStyle w:val="TermNum"/>
      </w:pPr>
      <w:r>
        <w:t>3</w:t>
      </w:r>
      <w:r w:rsidR="007D6064">
        <w:t>.16</w:t>
      </w:r>
    </w:p>
    <w:p w14:paraId="74F6E846" w14:textId="77777777" w:rsidR="00305C63" w:rsidRDefault="007D6064" w:rsidP="00777E37">
      <w:pPr>
        <w:pStyle w:val="Terms"/>
      </w:pPr>
      <w:r>
        <w:t>reference plane</w:t>
      </w:r>
    </w:p>
    <w:p w14:paraId="3F39BAD8" w14:textId="77777777" w:rsidR="00305C63" w:rsidRDefault="00305C63" w:rsidP="00EA1C5E">
      <w:pPr>
        <w:pStyle w:val="Definition"/>
      </w:pPr>
      <w:r>
        <w:t>means a construction plane parallel to the basic plane of the headform at a distance from it which is a funct</w:t>
      </w:r>
      <w:r w:rsidR="00777E37">
        <w:t>ion of the size of the headform</w:t>
      </w:r>
    </w:p>
    <w:p w14:paraId="24C1BC39" w14:textId="77777777" w:rsidR="007D6064" w:rsidRDefault="00777E37" w:rsidP="00EA1C5E">
      <w:pPr>
        <w:pStyle w:val="TermNum"/>
      </w:pPr>
      <w:r>
        <w:t>3</w:t>
      </w:r>
      <w:r w:rsidR="007D6064">
        <w:t>.17</w:t>
      </w:r>
    </w:p>
    <w:p w14:paraId="375EA2AF" w14:textId="77777777" w:rsidR="00305C63" w:rsidRPr="00305C63" w:rsidRDefault="007D6064" w:rsidP="00777E37">
      <w:pPr>
        <w:pStyle w:val="Terms"/>
      </w:pPr>
      <w:r>
        <w:t>protective helmet type</w:t>
      </w:r>
    </w:p>
    <w:p w14:paraId="4493F475" w14:textId="77777777" w:rsidR="00777E37" w:rsidRDefault="00305C63" w:rsidP="00EA1C5E">
      <w:pPr>
        <w:pStyle w:val="Definition"/>
      </w:pPr>
      <w:r>
        <w:t>means a category of protective helmets which do not differ in such essential respects as:</w:t>
      </w:r>
      <w:r w:rsidR="00777E37">
        <w:t xml:space="preserve"> </w:t>
      </w:r>
    </w:p>
    <w:p w14:paraId="7B160105" w14:textId="77777777" w:rsidR="00777E37" w:rsidRDefault="00305C63" w:rsidP="00EA1C5E">
      <w:pPr>
        <w:pStyle w:val="Definition"/>
      </w:pPr>
      <w:r>
        <w:t>the trade name or mark, or</w:t>
      </w:r>
      <w:r w:rsidR="00777E37">
        <w:t xml:space="preserve"> </w:t>
      </w:r>
      <w:r>
        <w:t xml:space="preserve"> </w:t>
      </w:r>
    </w:p>
    <w:p w14:paraId="163218D3" w14:textId="77777777" w:rsidR="00305C63" w:rsidRDefault="00305C63" w:rsidP="00EA1C5E">
      <w:pPr>
        <w:pStyle w:val="Definition"/>
      </w:pPr>
      <w:r>
        <w:t xml:space="preserve">the materials or dimensions of the shell, of the retention system or of the protective padding. However, a protective helmet type may include a range of helmet sizes, provided that the thickness of the protective padding in each size in the range is at least equal to that in the protective helmet which when subjected to the tests satisfied the </w:t>
      </w:r>
      <w:r w:rsidR="00777E37">
        <w:t>requirements of this standard</w:t>
      </w:r>
    </w:p>
    <w:p w14:paraId="1AEF21CF" w14:textId="77777777" w:rsidR="00777E37" w:rsidRDefault="00777E37" w:rsidP="00EA1C5E">
      <w:pPr>
        <w:pStyle w:val="TermNum"/>
      </w:pPr>
      <w:r>
        <w:t>3.18</w:t>
      </w:r>
    </w:p>
    <w:p w14:paraId="62F0BCCB" w14:textId="77777777" w:rsidR="00777E37" w:rsidRDefault="00777E37" w:rsidP="00777E37">
      <w:pPr>
        <w:pStyle w:val="Terms"/>
      </w:pPr>
      <w:r>
        <w:t>visor type</w:t>
      </w:r>
    </w:p>
    <w:p w14:paraId="4887933C" w14:textId="77777777" w:rsidR="00777E37" w:rsidRDefault="00305C63" w:rsidP="00EA1C5E">
      <w:pPr>
        <w:pStyle w:val="Definition"/>
      </w:pPr>
      <w:r>
        <w:t xml:space="preserve">a category of visors which do not differ substantially in such essential characteristics as: </w:t>
      </w:r>
    </w:p>
    <w:p w14:paraId="14283652" w14:textId="77777777" w:rsidR="00777E37" w:rsidRDefault="00305C63" w:rsidP="00EA1C5E">
      <w:pPr>
        <w:pStyle w:val="Definition"/>
      </w:pPr>
      <w:r>
        <w:t>the trade name or mark, or</w:t>
      </w:r>
      <w:r w:rsidR="00777E37">
        <w:t xml:space="preserve"> </w:t>
      </w:r>
      <w:r>
        <w:t xml:space="preserve"> </w:t>
      </w:r>
    </w:p>
    <w:p w14:paraId="65B8B33D" w14:textId="77777777" w:rsidR="00305C63" w:rsidRDefault="00305C63" w:rsidP="00EA1C5E">
      <w:pPr>
        <w:pStyle w:val="Definition"/>
      </w:pPr>
      <w:r>
        <w:t>the materials, dimensions, manufacturing processes (such as extrusion of moulding), colour, surface treatment, sys</w:t>
      </w:r>
      <w:r w:rsidR="00777E37">
        <w:t>tem of attachment to the helmet</w:t>
      </w:r>
    </w:p>
    <w:p w14:paraId="79C127FD" w14:textId="77777777" w:rsidR="00777E37" w:rsidRDefault="00777E37" w:rsidP="00EA1C5E">
      <w:pPr>
        <w:pStyle w:val="TermNum"/>
      </w:pPr>
      <w:r>
        <w:t>3.19</w:t>
      </w:r>
    </w:p>
    <w:p w14:paraId="02280648" w14:textId="5F6C613B" w:rsidR="00305C63" w:rsidRPr="00DF54D2" w:rsidRDefault="0032316E" w:rsidP="00777E37">
      <w:pPr>
        <w:pStyle w:val="Terms"/>
        <w:rPr>
          <w:color w:val="000000" w:themeColor="text1"/>
        </w:rPr>
      </w:pPr>
      <w:r w:rsidRPr="00DF54D2">
        <w:rPr>
          <w:color w:val="000000" w:themeColor="text1"/>
        </w:rPr>
        <w:t>evaluation test</w:t>
      </w:r>
    </w:p>
    <w:p w14:paraId="5485A4E3" w14:textId="21FAAA55" w:rsidR="00305C63" w:rsidRDefault="00305C63" w:rsidP="00EA1C5E">
      <w:pPr>
        <w:pStyle w:val="Definition"/>
      </w:pPr>
      <w:r>
        <w:t>means a test to determine the extent to which a protective helmet type and/or a visor type is capable</w:t>
      </w:r>
      <w:r w:rsidR="00777E37">
        <w:t xml:space="preserve"> of satisfying the requirements</w:t>
      </w:r>
      <w:r w:rsidR="00592B9C">
        <w:t xml:space="preserve"> of this standard</w:t>
      </w:r>
    </w:p>
    <w:p w14:paraId="2613832B" w14:textId="77777777" w:rsidR="00777E37" w:rsidRDefault="00777E37" w:rsidP="00EA1C5E">
      <w:pPr>
        <w:pStyle w:val="TermNum"/>
      </w:pPr>
      <w:r>
        <w:lastRenderedPageBreak/>
        <w:t>3</w:t>
      </w:r>
      <w:r w:rsidR="00305C63">
        <w:t>.20</w:t>
      </w:r>
    </w:p>
    <w:p w14:paraId="559BC5E9" w14:textId="77777777" w:rsidR="00305C63" w:rsidRDefault="00777E37" w:rsidP="00777E37">
      <w:pPr>
        <w:pStyle w:val="Terms"/>
      </w:pPr>
      <w:r>
        <w:t>production quality test</w:t>
      </w:r>
    </w:p>
    <w:p w14:paraId="54046BD0" w14:textId="28653368" w:rsidR="00305C63" w:rsidRDefault="00305C63" w:rsidP="00EA1C5E">
      <w:pPr>
        <w:pStyle w:val="Definition"/>
      </w:pPr>
      <w:r>
        <w:t>means a test to determine whether the manufacturer is able to produce helmets and/or visors in conforming with the helmets and/or vis</w:t>
      </w:r>
      <w:r w:rsidR="00777E37">
        <w:t xml:space="preserve">ors submitted for </w:t>
      </w:r>
      <w:r w:rsidR="00AD4B11">
        <w:t xml:space="preserve">certification </w:t>
      </w:r>
    </w:p>
    <w:p w14:paraId="48A8E12E" w14:textId="77777777" w:rsidR="00777E37" w:rsidRDefault="00777E37" w:rsidP="00EA1C5E">
      <w:pPr>
        <w:pStyle w:val="TermNum"/>
      </w:pPr>
      <w:r>
        <w:t>3.21</w:t>
      </w:r>
    </w:p>
    <w:p w14:paraId="11D37AA7" w14:textId="77777777" w:rsidR="00777E37" w:rsidRDefault="00305C63" w:rsidP="00777E37">
      <w:pPr>
        <w:pStyle w:val="Terms"/>
      </w:pPr>
      <w:r>
        <w:t>routine testing</w:t>
      </w:r>
    </w:p>
    <w:p w14:paraId="79152371" w14:textId="77777777" w:rsidR="00305C63" w:rsidRDefault="00305C63" w:rsidP="00EA1C5E">
      <w:pPr>
        <w:pStyle w:val="Definition"/>
      </w:pPr>
      <w:r>
        <w:t>means the testing of a number of helmets and/or visors selected from a single batch to verify the extent to whic</w:t>
      </w:r>
      <w:r w:rsidR="00777E37">
        <w:t>h they satisfy the requirements</w:t>
      </w:r>
      <w:r w:rsidR="00774284">
        <w:t xml:space="preserve"> of this standard</w:t>
      </w:r>
    </w:p>
    <w:p w14:paraId="3AFDB0E5" w14:textId="77777777" w:rsidR="0045609C" w:rsidRPr="00DF54D2" w:rsidRDefault="0045609C" w:rsidP="0045609C">
      <w:pPr>
        <w:pStyle w:val="Heading1"/>
      </w:pPr>
      <w:bookmarkStart w:id="25" w:name="_Toc443461095"/>
      <w:bookmarkStart w:id="26" w:name="_Toc443470364"/>
      <w:bookmarkStart w:id="27" w:name="_Toc450303214"/>
      <w:bookmarkStart w:id="28" w:name="_Toc379359522"/>
      <w:bookmarkStart w:id="29" w:name="_Toc163819226"/>
      <w:r w:rsidRPr="00DF54D2">
        <w:t>Symbols (and abbreviated terms)</w:t>
      </w:r>
      <w:bookmarkEnd w:id="25"/>
      <w:bookmarkEnd w:id="26"/>
      <w:bookmarkEnd w:id="27"/>
      <w:bookmarkEnd w:id="28"/>
      <w:bookmarkEnd w:id="29"/>
    </w:p>
    <w:p w14:paraId="31780AFF" w14:textId="77777777" w:rsidR="00EA1C5E" w:rsidRDefault="00D96B8C" w:rsidP="00D96B8C">
      <w:r>
        <w:t>CFC</w:t>
      </w:r>
      <w:r>
        <w:tab/>
        <w:t>Channel Frequency Class</w:t>
      </w:r>
    </w:p>
    <w:p w14:paraId="654AAF40" w14:textId="77777777" w:rsidR="00D96B8C" w:rsidRPr="00EA1C5E" w:rsidRDefault="00D96B8C" w:rsidP="00EA1C5E">
      <w:pPr>
        <w:rPr>
          <w:highlight w:val="yellow"/>
        </w:rPr>
      </w:pPr>
      <w:r>
        <w:t>UN</w:t>
      </w:r>
      <w:r>
        <w:tab/>
      </w:r>
      <w:r>
        <w:tab/>
        <w:t>United Nations</w:t>
      </w:r>
    </w:p>
    <w:p w14:paraId="7D32298D" w14:textId="77777777" w:rsidR="00EA1C5E" w:rsidRDefault="00EA1C5E" w:rsidP="0045609C">
      <w:pPr>
        <w:pStyle w:val="Heading1"/>
      </w:pPr>
      <w:bookmarkStart w:id="30" w:name="_Toc163819227"/>
      <w:bookmarkStart w:id="31" w:name="_Toc443461096"/>
      <w:bookmarkStart w:id="32" w:name="_Toc443470365"/>
      <w:bookmarkStart w:id="33" w:name="_Toc450303215"/>
      <w:bookmarkStart w:id="34" w:name="_Toc379359523"/>
      <w:r>
        <w:t>Requirements</w:t>
      </w:r>
      <w:bookmarkEnd w:id="30"/>
    </w:p>
    <w:p w14:paraId="0870F75E" w14:textId="77777777" w:rsidR="00815DCB" w:rsidRDefault="00815DCB" w:rsidP="00F85A42">
      <w:pPr>
        <w:pStyle w:val="Heading2"/>
      </w:pPr>
      <w:r>
        <w:t xml:space="preserve">Construction </w:t>
      </w:r>
    </w:p>
    <w:p w14:paraId="70CE8F69" w14:textId="77777777" w:rsidR="00815DCB" w:rsidRDefault="00CB4FA3" w:rsidP="00815DCB">
      <w:r w:rsidRPr="00CB4FA3">
        <w:rPr>
          <w:b/>
        </w:rPr>
        <w:t>5.1.1</w:t>
      </w:r>
      <w:r>
        <w:tab/>
      </w:r>
      <w:r w:rsidR="00815DCB">
        <w:t>The basic construction of the helmet shall be in the form of a hard outer shell, containing additional means of absorbing impact energy, and a retention system.</w:t>
      </w:r>
    </w:p>
    <w:p w14:paraId="3F60AD2D" w14:textId="77777777" w:rsidR="00815DCB" w:rsidRDefault="00CB4FA3" w:rsidP="00815DCB">
      <w:r w:rsidRPr="00CB4FA3">
        <w:rPr>
          <w:b/>
        </w:rPr>
        <w:t>5.1.2</w:t>
      </w:r>
      <w:r>
        <w:tab/>
      </w:r>
      <w:r w:rsidR="00815DCB">
        <w:t xml:space="preserve">The protective helmet may be fitted with ear flaps and a neck curtain. It may also have a detachable peak, a visor and a lower face cover. If fitted with a non-protective lower face cover the outer surface of the cover shall be marked "Does not protect chin from impacts" and/or with the symbol shown in </w:t>
      </w:r>
      <w:r w:rsidR="00815DCB" w:rsidRPr="00CB2341">
        <w:t>figure 1</w:t>
      </w:r>
      <w:r w:rsidR="00815DCB">
        <w:t xml:space="preserve"> below indicating the unsuitability of the lower face cover to offer any protection against impacts to the chin.</w:t>
      </w:r>
    </w:p>
    <w:p w14:paraId="7AE05EE7" w14:textId="77777777" w:rsidR="002063A1" w:rsidRDefault="002063A1" w:rsidP="002063A1">
      <w:pPr>
        <w:jc w:val="center"/>
      </w:pPr>
      <w:r>
        <w:rPr>
          <w:noProof/>
          <w:lang w:val="en-US" w:eastAsia="en-US"/>
        </w:rPr>
        <w:drawing>
          <wp:inline distT="0" distB="0" distL="0" distR="0" wp14:anchorId="364784BE" wp14:editId="70BC38B3">
            <wp:extent cx="2735234" cy="1718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98"/>
                    <a:stretch/>
                  </pic:blipFill>
                  <pic:spPr bwMode="auto">
                    <a:xfrm>
                      <a:off x="0" y="0"/>
                      <a:ext cx="2756913" cy="1732355"/>
                    </a:xfrm>
                    <a:prstGeom prst="rect">
                      <a:avLst/>
                    </a:prstGeom>
                    <a:ln>
                      <a:noFill/>
                    </a:ln>
                    <a:extLst>
                      <a:ext uri="{53640926-AAD7-44D8-BBD7-CCE9431645EC}">
                        <a14:shadowObscured xmlns:a14="http://schemas.microsoft.com/office/drawing/2010/main"/>
                      </a:ext>
                    </a:extLst>
                  </pic:spPr>
                </pic:pic>
              </a:graphicData>
            </a:graphic>
          </wp:inline>
        </w:drawing>
      </w:r>
    </w:p>
    <w:p w14:paraId="0CA5AFAB" w14:textId="22ABB238" w:rsidR="002063A1" w:rsidRDefault="002063A1" w:rsidP="002063A1">
      <w:pPr>
        <w:pStyle w:val="Figuretitle"/>
      </w:pPr>
      <w:r>
        <w:t xml:space="preserve">Figure 1 — </w:t>
      </w:r>
      <w:r w:rsidR="00774284" w:rsidRPr="00774284">
        <w:t xml:space="preserve">Symbol indicating that the helmet does not protect chin from </w:t>
      </w:r>
      <w:r w:rsidR="00AD4B11">
        <w:t>impacts</w:t>
      </w:r>
      <w:r w:rsidR="00774284">
        <w:t xml:space="preserve"> </w:t>
      </w:r>
      <w:r w:rsidRPr="002063A1">
        <w:t xml:space="preserve"> </w:t>
      </w:r>
    </w:p>
    <w:p w14:paraId="4B50EE64" w14:textId="77777777" w:rsidR="00815DCB" w:rsidRDefault="00CB4FA3" w:rsidP="00815DCB">
      <w:r w:rsidRPr="00CB4FA3">
        <w:rPr>
          <w:b/>
        </w:rPr>
        <w:t>5.1.</w:t>
      </w:r>
      <w:r>
        <w:rPr>
          <w:b/>
        </w:rPr>
        <w:t>3</w:t>
      </w:r>
      <w:r>
        <w:rPr>
          <w:b/>
        </w:rPr>
        <w:tab/>
      </w:r>
      <w:r w:rsidR="00815DCB">
        <w:t>No component or device may be fitted to or incorporated in the protective helmet unless it is designed in such a way that it will not cause injury and that, when it is fitted to or incorporated in the protective helmet, the helmet still complies with the requirements of this Standard.</w:t>
      </w:r>
    </w:p>
    <w:p w14:paraId="7AD63FCD" w14:textId="77777777" w:rsidR="00815DCB" w:rsidRDefault="00CB4FA3" w:rsidP="00815DCB">
      <w:r w:rsidRPr="00CB4FA3">
        <w:rPr>
          <w:b/>
        </w:rPr>
        <w:lastRenderedPageBreak/>
        <w:t>5.1.</w:t>
      </w:r>
      <w:r>
        <w:rPr>
          <w:b/>
        </w:rPr>
        <w:t>4</w:t>
      </w:r>
      <w:r>
        <w:rPr>
          <w:b/>
        </w:rPr>
        <w:tab/>
      </w:r>
      <w:r w:rsidR="00815DCB">
        <w:t>The extent of the protection provided shall be as follows:</w:t>
      </w:r>
    </w:p>
    <w:p w14:paraId="085A94A3" w14:textId="2E318846" w:rsidR="00815DCB" w:rsidRPr="00326668" w:rsidRDefault="00CB4FA3" w:rsidP="00815DCB">
      <w:r w:rsidRPr="000A01A7">
        <w:rPr>
          <w:b/>
        </w:rPr>
        <w:t>5.1.4.1</w:t>
      </w:r>
      <w:r>
        <w:tab/>
      </w:r>
      <w:r w:rsidR="00815DCB" w:rsidRPr="00326668">
        <w:t>The shell shall cover all areas above plane AA' and shall extend downwards at least as far as the lines CDEF on both sides of the headform</w:t>
      </w:r>
      <w:r w:rsidR="00F85A42" w:rsidRPr="00326668">
        <w:t xml:space="preserve"> </w:t>
      </w:r>
      <w:r w:rsidR="00815DCB" w:rsidRPr="00326668">
        <w:t xml:space="preserve">(see annex </w:t>
      </w:r>
      <w:r w:rsidR="00402AEF" w:rsidRPr="00326668">
        <w:t>J</w:t>
      </w:r>
      <w:r w:rsidR="00815DCB" w:rsidRPr="00326668">
        <w:t xml:space="preserve">, fig. </w:t>
      </w:r>
      <w:r w:rsidR="00402AEF" w:rsidRPr="00326668">
        <w:t>J</w:t>
      </w:r>
      <w:r w:rsidR="00815DCB" w:rsidRPr="00326668">
        <w:t>1</w:t>
      </w:r>
      <w:r w:rsidR="0024284C" w:rsidRPr="00326668">
        <w:t>, part 1A</w:t>
      </w:r>
      <w:r w:rsidR="00815DCB" w:rsidRPr="00326668">
        <w:t>).</w:t>
      </w:r>
    </w:p>
    <w:p w14:paraId="1604D9C1" w14:textId="79C814E6" w:rsidR="00815DCB" w:rsidRPr="00326668" w:rsidRDefault="00CB4FA3" w:rsidP="00815DCB">
      <w:r w:rsidRPr="00326668">
        <w:rPr>
          <w:b/>
        </w:rPr>
        <w:t>5.1.4.2</w:t>
      </w:r>
      <w:r w:rsidRPr="00326668">
        <w:tab/>
      </w:r>
      <w:r w:rsidR="00815DCB" w:rsidRPr="00326668">
        <w:t xml:space="preserve">At the rear, the rigid parts and, in particular, the shell shall not be within a cylinder defined as follows (see annex </w:t>
      </w:r>
      <w:r w:rsidR="00402AEF" w:rsidRPr="00326668">
        <w:t>J</w:t>
      </w:r>
      <w:r w:rsidR="00815DCB" w:rsidRPr="00326668">
        <w:t xml:space="preserve">, fig. </w:t>
      </w:r>
      <w:r w:rsidR="00402AEF" w:rsidRPr="00326668">
        <w:t>J</w:t>
      </w:r>
      <w:r w:rsidR="00815DCB" w:rsidRPr="00326668">
        <w:t>1</w:t>
      </w:r>
      <w:r w:rsidR="0024284C" w:rsidRPr="00326668">
        <w:t>, part 1B</w:t>
      </w:r>
      <w:r w:rsidR="00815DCB" w:rsidRPr="00326668">
        <w:t>):</w:t>
      </w:r>
    </w:p>
    <w:p w14:paraId="53227EDA" w14:textId="77777777" w:rsidR="00815DCB" w:rsidRPr="00326668" w:rsidRDefault="00815DCB" w:rsidP="00CB4FA3">
      <w:pPr>
        <w:pStyle w:val="ListNumber"/>
      </w:pPr>
      <w:r w:rsidRPr="00326668">
        <w:t>Diameter 100 mm;</w:t>
      </w:r>
    </w:p>
    <w:p w14:paraId="6D6964CF" w14:textId="77777777" w:rsidR="00815DCB" w:rsidRPr="00326668" w:rsidRDefault="00815DCB" w:rsidP="00CB4FA3">
      <w:pPr>
        <w:pStyle w:val="ListNumber"/>
      </w:pPr>
      <w:r w:rsidRPr="00326668">
        <w:t>Axis, situated at the intersection of the medium plane of symmetry of the headform and of a plane parallel to and 110 mm below the reference plane.</w:t>
      </w:r>
    </w:p>
    <w:p w14:paraId="7F4D3D73" w14:textId="32FF6627" w:rsidR="00815DCB" w:rsidRPr="00326668" w:rsidRDefault="00CB4FA3" w:rsidP="00815DCB">
      <w:r w:rsidRPr="00326668">
        <w:rPr>
          <w:b/>
        </w:rPr>
        <w:t>5.1.5</w:t>
      </w:r>
      <w:r w:rsidRPr="00326668">
        <w:tab/>
      </w:r>
      <w:r w:rsidR="00815DCB" w:rsidRPr="00326668">
        <w:t xml:space="preserve">The protective padding shall cover all the areas defined in paragraph </w:t>
      </w:r>
      <w:r w:rsidR="00086843" w:rsidRPr="00326668">
        <w:t>5.1.4.</w:t>
      </w:r>
      <w:r w:rsidR="00815DCB" w:rsidRPr="00326668">
        <w:t xml:space="preserve"> account being taken of the requirements of paragraph </w:t>
      </w:r>
      <w:r w:rsidR="00086843" w:rsidRPr="00326668">
        <w:t>5.1.6.</w:t>
      </w:r>
    </w:p>
    <w:p w14:paraId="513B667A" w14:textId="064122EF" w:rsidR="00815DCB" w:rsidRPr="00326668" w:rsidRDefault="00CB4FA3" w:rsidP="00815DCB">
      <w:r w:rsidRPr="00326668">
        <w:rPr>
          <w:b/>
        </w:rPr>
        <w:t>5.1.6</w:t>
      </w:r>
      <w:r w:rsidRPr="00326668">
        <w:tab/>
      </w:r>
      <w:r w:rsidR="00815DCB" w:rsidRPr="00326668">
        <w:t xml:space="preserve">The helmet </w:t>
      </w:r>
      <w:r w:rsidR="0032316E" w:rsidRPr="00326668">
        <w:t>should not</w:t>
      </w:r>
      <w:r w:rsidR="00815DCB" w:rsidRPr="00326668">
        <w:t xml:space="preserve"> dangerously affect the wearer's ability to hear. The temperature in the space between the head and the shell shall not rise inordinately; to prevent this, ventilation holes may be provided in the shell. Where means for attaching a visor are not provided, the profile at the front edge shall not prevent the wearing of goggles.</w:t>
      </w:r>
    </w:p>
    <w:p w14:paraId="6ED74057" w14:textId="00AC350C" w:rsidR="00815DCB" w:rsidRPr="00326668" w:rsidRDefault="000A01A7" w:rsidP="00815DCB">
      <w:r w:rsidRPr="00326668">
        <w:rPr>
          <w:b/>
        </w:rPr>
        <w:t>5.1.7</w:t>
      </w:r>
      <w:r w:rsidRPr="00326668">
        <w:tab/>
      </w:r>
      <w:r w:rsidR="00815DCB" w:rsidRPr="00326668">
        <w:t>All projections from or irregularities in the outer surface of the shell greater than 2 mm shall be tested for shear assessment according to paragraphs</w:t>
      </w:r>
      <w:r w:rsidR="002A3317" w:rsidRPr="00326668">
        <w:t xml:space="preserve"> Annex B.1</w:t>
      </w:r>
      <w:r w:rsidR="00086843" w:rsidRPr="00326668">
        <w:t xml:space="preserve"> </w:t>
      </w:r>
      <w:r w:rsidR="00815DCB" w:rsidRPr="00326668">
        <w:t xml:space="preserve">or </w:t>
      </w:r>
      <w:r w:rsidR="00B65B17" w:rsidRPr="00326668">
        <w:t>B.2.</w:t>
      </w:r>
      <w:r w:rsidR="00815DCB" w:rsidRPr="00326668">
        <w:t xml:space="preserve"> The outer surface of the helmet shall be tested for friction assessment according to paragraphs </w:t>
      </w:r>
      <w:r w:rsidR="002A3317" w:rsidRPr="00326668">
        <w:t xml:space="preserve">Annex </w:t>
      </w:r>
      <w:r w:rsidR="0032316E" w:rsidRPr="00326668">
        <w:t>B.1 or</w:t>
      </w:r>
      <w:r w:rsidR="002A3317" w:rsidRPr="00326668">
        <w:t xml:space="preserve"> B.2</w:t>
      </w:r>
      <w:r w:rsidR="00815DCB" w:rsidRPr="00326668">
        <w:t>.</w:t>
      </w:r>
    </w:p>
    <w:p w14:paraId="52CC4AA2" w14:textId="77777777" w:rsidR="00815DCB" w:rsidRDefault="000A01A7" w:rsidP="00815DCB">
      <w:r w:rsidRPr="000A01A7">
        <w:rPr>
          <w:b/>
        </w:rPr>
        <w:t>5.1.</w:t>
      </w:r>
      <w:r>
        <w:rPr>
          <w:b/>
        </w:rPr>
        <w:t>8</w:t>
      </w:r>
      <w:r>
        <w:tab/>
      </w:r>
      <w:r w:rsidR="00815DCB">
        <w:t>All external projections shall be radiused and any external projections other than press-fasteners shall be smooth and adequately faired.</w:t>
      </w:r>
    </w:p>
    <w:p w14:paraId="0257FA9A" w14:textId="77777777" w:rsidR="00815DCB" w:rsidRDefault="000A01A7" w:rsidP="00815DCB">
      <w:r w:rsidRPr="000A01A7">
        <w:rPr>
          <w:b/>
        </w:rPr>
        <w:t>5.1.</w:t>
      </w:r>
      <w:r>
        <w:rPr>
          <w:b/>
        </w:rPr>
        <w:t>9</w:t>
      </w:r>
      <w:r>
        <w:rPr>
          <w:b/>
        </w:rPr>
        <w:tab/>
      </w:r>
      <w:r w:rsidR="00815DCB">
        <w:t>All external projections not more than 2 mm above the outer surface of the shell (e.g. rivet heads) shall have a radius of a minimum of 1 mm.</w:t>
      </w:r>
    </w:p>
    <w:p w14:paraId="04359FF2" w14:textId="483ECCD3" w:rsidR="00815DCB" w:rsidRDefault="000A01A7" w:rsidP="00815DCB">
      <w:r w:rsidRPr="000A01A7">
        <w:rPr>
          <w:b/>
        </w:rPr>
        <w:t>5.1.</w:t>
      </w:r>
      <w:r>
        <w:rPr>
          <w:b/>
        </w:rPr>
        <w:t>10</w:t>
      </w:r>
      <w:r>
        <w:rPr>
          <w:b/>
        </w:rPr>
        <w:tab/>
      </w:r>
      <w:r w:rsidR="00815DCB">
        <w:t xml:space="preserve">All external projections more than 2 mm above the outer surface of the shell shall have a radius of a minimum of 2 mm. The latter specific requirements shall not apply if a projection satisfies the requirements in paragraphs </w:t>
      </w:r>
      <w:r w:rsidR="002A3317">
        <w:t xml:space="preserve">Annex </w:t>
      </w:r>
      <w:r w:rsidR="0032316E">
        <w:t>B.1 or</w:t>
      </w:r>
      <w:r w:rsidR="00815DCB">
        <w:t xml:space="preserve"> </w:t>
      </w:r>
      <w:r w:rsidR="0032316E">
        <w:t>B.2.</w:t>
      </w:r>
      <w:r w:rsidR="00815DCB">
        <w:t xml:space="preserve"> below.</w:t>
      </w:r>
    </w:p>
    <w:p w14:paraId="1845AAA9" w14:textId="03E24572" w:rsidR="00815DCB" w:rsidRDefault="000A01A7" w:rsidP="00815DCB">
      <w:r w:rsidRPr="000A01A7">
        <w:rPr>
          <w:b/>
        </w:rPr>
        <w:t>5.1.</w:t>
      </w:r>
      <w:r>
        <w:rPr>
          <w:b/>
        </w:rPr>
        <w:t>11</w:t>
      </w:r>
      <w:r>
        <w:rPr>
          <w:b/>
        </w:rPr>
        <w:tab/>
      </w:r>
      <w:r w:rsidR="00815DCB">
        <w:t xml:space="preserve">There </w:t>
      </w:r>
      <w:r w:rsidR="00815DCB" w:rsidRPr="0032316E">
        <w:t>shall</w:t>
      </w:r>
      <w:r w:rsidR="00815DCB">
        <w:t xml:space="preserve"> be no inward-facing sharp edges on the inside of the helmet; </w:t>
      </w:r>
      <w:r w:rsidR="00AD4B11">
        <w:t xml:space="preserve">such as </w:t>
      </w:r>
      <w:r w:rsidR="00815DCB">
        <w:t>rigid</w:t>
      </w:r>
      <w:r w:rsidR="00AD4B11">
        <w:t xml:space="preserve"> objects</w:t>
      </w:r>
      <w:r w:rsidR="00611977">
        <w:t xml:space="preserve">. All projecting internal </w:t>
      </w:r>
      <w:r w:rsidR="0032316E">
        <w:t>parts shall</w:t>
      </w:r>
      <w:r w:rsidR="00815DCB">
        <w:t xml:space="preserve"> be covered with padding so that any stresses transmitted to the head are not highly concentrated.</w:t>
      </w:r>
    </w:p>
    <w:p w14:paraId="43B0D227" w14:textId="77777777" w:rsidR="00815DCB" w:rsidRDefault="000A01A7" w:rsidP="00815DCB">
      <w:r w:rsidRPr="000A01A7">
        <w:rPr>
          <w:b/>
        </w:rPr>
        <w:t>5.1.</w:t>
      </w:r>
      <w:r>
        <w:rPr>
          <w:b/>
        </w:rPr>
        <w:t>12</w:t>
      </w:r>
      <w:r>
        <w:rPr>
          <w:b/>
        </w:rPr>
        <w:tab/>
      </w:r>
      <w:r w:rsidR="00815DCB">
        <w:t>The various components of the protective helmet shall be so assembled that they are not liable to become easily detached as a result of an impact.</w:t>
      </w:r>
    </w:p>
    <w:p w14:paraId="717AF8AC" w14:textId="77777777" w:rsidR="00815DCB" w:rsidRDefault="00815DCB" w:rsidP="00F85A42">
      <w:pPr>
        <w:pStyle w:val="Heading2"/>
      </w:pPr>
      <w:r>
        <w:t xml:space="preserve">Retention system </w:t>
      </w:r>
    </w:p>
    <w:p w14:paraId="15A2C032" w14:textId="77777777" w:rsidR="00815DCB" w:rsidRDefault="000A01A7" w:rsidP="00815DCB">
      <w:r w:rsidRPr="00CB2341">
        <w:t>5</w:t>
      </w:r>
      <w:r w:rsidR="00815DCB" w:rsidRPr="00CB2341">
        <w:t>.</w:t>
      </w:r>
      <w:r w:rsidRPr="00CB2341">
        <w:t>2.1</w:t>
      </w:r>
      <w:r w:rsidRPr="00CB2341">
        <w:tab/>
      </w:r>
      <w:r w:rsidR="00815DCB">
        <w:t>Retention systems shall be protected from abrasion.</w:t>
      </w:r>
    </w:p>
    <w:p w14:paraId="1FB3EC3F" w14:textId="77777777" w:rsidR="00815DCB" w:rsidRDefault="000A01A7" w:rsidP="00815DCB">
      <w:r w:rsidRPr="000A01A7">
        <w:rPr>
          <w:b/>
        </w:rPr>
        <w:t>5.2.2</w:t>
      </w:r>
      <w:r>
        <w:tab/>
      </w:r>
      <w:r w:rsidR="00815DCB">
        <w:t>The helmet shall be held in place on the wearer's head by means of a retention system which is secured under the lower jaw. All parts of the retention system shall be permanently attached to the system or to the helmet.</w:t>
      </w:r>
    </w:p>
    <w:p w14:paraId="547AFB8F" w14:textId="0AFEB9CB" w:rsidR="00815DCB" w:rsidRDefault="000A01A7" w:rsidP="00815DCB">
      <w:r w:rsidRPr="000A01A7">
        <w:rPr>
          <w:b/>
        </w:rPr>
        <w:lastRenderedPageBreak/>
        <w:t>5.2.3</w:t>
      </w:r>
      <w:r>
        <w:tab/>
      </w:r>
      <w:r w:rsidR="00815DCB">
        <w:t xml:space="preserve">If the retention system includes a chinstrap, the strap shall be not less than 20 mm wide under a load of 150 N ± 5 N applied under the condition prescribed in </w:t>
      </w:r>
      <w:r w:rsidR="0032316E">
        <w:t>Paragraph</w:t>
      </w:r>
      <w:r w:rsidR="00815DCB">
        <w:t xml:space="preserve"> </w:t>
      </w:r>
      <w:r w:rsidR="002A3317">
        <w:t>D.2</w:t>
      </w:r>
      <w:r w:rsidR="00815DCB">
        <w:t>.</w:t>
      </w:r>
    </w:p>
    <w:p w14:paraId="0D119284" w14:textId="77777777" w:rsidR="00815DCB" w:rsidRDefault="000A01A7" w:rsidP="00815DCB">
      <w:r w:rsidRPr="000A01A7">
        <w:rPr>
          <w:b/>
        </w:rPr>
        <w:t>5</w:t>
      </w:r>
      <w:r w:rsidR="00815DCB" w:rsidRPr="000A01A7">
        <w:rPr>
          <w:b/>
        </w:rPr>
        <w:t>.</w:t>
      </w:r>
      <w:r w:rsidRPr="000A01A7">
        <w:rPr>
          <w:b/>
        </w:rPr>
        <w:t>2.4</w:t>
      </w:r>
      <w:r>
        <w:tab/>
      </w:r>
      <w:r w:rsidR="00815DCB">
        <w:t>The chin strap shall not include a chin-cup.</w:t>
      </w:r>
    </w:p>
    <w:p w14:paraId="762E8533" w14:textId="77777777" w:rsidR="00815DCB" w:rsidRDefault="000A01A7" w:rsidP="00815DCB">
      <w:r w:rsidRPr="000A01A7">
        <w:rPr>
          <w:b/>
        </w:rPr>
        <w:t>5</w:t>
      </w:r>
      <w:r w:rsidR="00815DCB" w:rsidRPr="000A01A7">
        <w:rPr>
          <w:b/>
        </w:rPr>
        <w:t>.</w:t>
      </w:r>
      <w:r w:rsidRPr="000A01A7">
        <w:rPr>
          <w:b/>
        </w:rPr>
        <w:t>2.5</w:t>
      </w:r>
      <w:r>
        <w:tab/>
      </w:r>
      <w:r w:rsidR="00815DCB">
        <w:t>Chin straps shall be fitted with a device to adjust and maintain tension in the strap.</w:t>
      </w:r>
    </w:p>
    <w:p w14:paraId="71B8FF05" w14:textId="77777777" w:rsidR="00815DCB" w:rsidRDefault="000A01A7" w:rsidP="00815DCB">
      <w:r w:rsidRPr="000A01A7">
        <w:rPr>
          <w:b/>
        </w:rPr>
        <w:t>5</w:t>
      </w:r>
      <w:r w:rsidR="00815DCB" w:rsidRPr="000A01A7">
        <w:rPr>
          <w:b/>
        </w:rPr>
        <w:t>.</w:t>
      </w:r>
      <w:r w:rsidRPr="000A01A7">
        <w:rPr>
          <w:b/>
        </w:rPr>
        <w:t>2.6</w:t>
      </w:r>
      <w:r>
        <w:tab/>
      </w:r>
      <w:r w:rsidR="00815DCB">
        <w:t>Chin strap fastening and tensioning devices shall be positioned on the straps either so that there are no rigid parts extending more than 130 mm vertically below the headform reference plane with the helmet mounted on the appropriate sized headform, or so that the whole of the device is between the bony projections of the underside of the lower jaw.</w:t>
      </w:r>
    </w:p>
    <w:p w14:paraId="611C48A4" w14:textId="46E982D7" w:rsidR="00815DCB" w:rsidRDefault="000A01A7" w:rsidP="00815DCB">
      <w:r w:rsidRPr="000A01A7">
        <w:rPr>
          <w:b/>
        </w:rPr>
        <w:t>5</w:t>
      </w:r>
      <w:r w:rsidR="00815DCB" w:rsidRPr="000A01A7">
        <w:rPr>
          <w:b/>
        </w:rPr>
        <w:t>.</w:t>
      </w:r>
      <w:r w:rsidRPr="000A01A7">
        <w:rPr>
          <w:b/>
        </w:rPr>
        <w:t>2.7</w:t>
      </w:r>
      <w:r>
        <w:tab/>
      </w:r>
      <w:r w:rsidR="00815DCB">
        <w:t xml:space="preserve">If the retention system includes either a </w:t>
      </w:r>
      <w:r w:rsidR="0032316E">
        <w:t>Double</w:t>
      </w:r>
      <w:r w:rsidR="00815DCB">
        <w:t>-D ring or sliding bar fastening device then means shall be provided to prevent the retention system being completely undone and also to retain the free end of the strap when the retention system is adjusted.</w:t>
      </w:r>
    </w:p>
    <w:p w14:paraId="151BB617" w14:textId="3B7E9F1C" w:rsidR="00815DCB" w:rsidRDefault="000A01A7" w:rsidP="00815DCB">
      <w:r w:rsidRPr="000A01A7">
        <w:rPr>
          <w:b/>
        </w:rPr>
        <w:t>5.2.8</w:t>
      </w:r>
      <w:r>
        <w:tab/>
      </w:r>
      <w:r w:rsidR="00815DCB">
        <w:t xml:space="preserve">Sliding bar and </w:t>
      </w:r>
      <w:r w:rsidR="0032316E">
        <w:t>Double</w:t>
      </w:r>
      <w:r w:rsidR="00815DCB">
        <w:t>-D ring fastening devices shall be fitted with a pulling flap to be used for releasing the retention system. Its colour must be red and its minimum dimensions must be 10 x 20 mm.</w:t>
      </w:r>
    </w:p>
    <w:p w14:paraId="63254328" w14:textId="77777777" w:rsidR="00815DCB" w:rsidRDefault="000A01A7" w:rsidP="00815DCB">
      <w:r w:rsidRPr="000A01A7">
        <w:rPr>
          <w:b/>
        </w:rPr>
        <w:t>5.2.9</w:t>
      </w:r>
      <w:r>
        <w:tab/>
      </w:r>
      <w:r w:rsidR="00815DCB">
        <w:t>If a retention system includes a quick-release mechanism, then the method of release of this mechanism shall be self-evident. Any levers, tabs, buttons or other components which need to be operated to release the mechanism shall be coloured red, those parts of the rest of the system which are visible when closed shall not be similarly coloured, and the mode of operation shall be permanently indicated.</w:t>
      </w:r>
    </w:p>
    <w:p w14:paraId="278E3537" w14:textId="2A8DE831" w:rsidR="00815DCB" w:rsidRDefault="000A01A7" w:rsidP="00815DCB">
      <w:r w:rsidRPr="000A01A7">
        <w:rPr>
          <w:b/>
        </w:rPr>
        <w:t>5.2.10</w:t>
      </w:r>
      <w:r>
        <w:tab/>
      </w:r>
      <w:r w:rsidR="00815DCB">
        <w:t xml:space="preserve">The retention system shall remain closed when the tests described in paragraphs </w:t>
      </w:r>
      <w:r w:rsidR="002A3317">
        <w:t xml:space="preserve">A, D and </w:t>
      </w:r>
      <w:r w:rsidR="0032316E">
        <w:t>E are</w:t>
      </w:r>
      <w:r w:rsidR="00815DCB">
        <w:t xml:space="preserve"> carried out.</w:t>
      </w:r>
    </w:p>
    <w:p w14:paraId="159C5719" w14:textId="77777777" w:rsidR="00815DCB" w:rsidRDefault="000A01A7" w:rsidP="00815DCB">
      <w:r w:rsidRPr="000A01A7">
        <w:rPr>
          <w:b/>
        </w:rPr>
        <w:t>5.2.11</w:t>
      </w:r>
      <w:r>
        <w:tab/>
      </w:r>
      <w:r w:rsidR="00815DCB">
        <w:t>The buckle of the retention system shall be designed so as to preclude any possibility of incorrect manipulation. This means, inter alia, that it must not be possible for the buckle to be left in a partially closed position.</w:t>
      </w:r>
    </w:p>
    <w:p w14:paraId="29C624F0" w14:textId="77777777" w:rsidR="00815DCB" w:rsidRDefault="00815DCB" w:rsidP="00F85A42">
      <w:pPr>
        <w:pStyle w:val="Heading2"/>
      </w:pPr>
      <w:r>
        <w:t xml:space="preserve">Materials </w:t>
      </w:r>
    </w:p>
    <w:p w14:paraId="3183D046" w14:textId="77777777" w:rsidR="00815DCB" w:rsidRDefault="000E14AB" w:rsidP="00815DCB">
      <w:r w:rsidRPr="000E14AB">
        <w:rPr>
          <w:b/>
        </w:rPr>
        <w:t>5.3.1</w:t>
      </w:r>
      <w:r>
        <w:tab/>
      </w:r>
      <w:r w:rsidR="00815DCB">
        <w:t>The characteristics of the materials used in the manufacture of helmets shall be known not to undergo appreciable alteration under the influence of ageing, or of the circumstances of use to which the helmet is normally subjected, such as exposure to sun, extremes of temperature and rain. For those parts of the helmet coming into contact with the skin, the materials used shall be known not to undergo appreciable alteration through the effect of perspiration or of toilet preparations. The manufacturer shall not use materials known to cause skin troubles. The suitability of a proposed new material shall be established by the manufacturer.</w:t>
      </w:r>
    </w:p>
    <w:p w14:paraId="4781F6A8" w14:textId="77777777" w:rsidR="00815DCB" w:rsidRDefault="00815DCB" w:rsidP="00F85A42">
      <w:pPr>
        <w:pStyle w:val="Heading2"/>
      </w:pPr>
      <w:r>
        <w:t>Peripheral vision</w:t>
      </w:r>
    </w:p>
    <w:p w14:paraId="5FE06492" w14:textId="77777777" w:rsidR="00815DCB" w:rsidRDefault="000A01A7" w:rsidP="00815DCB">
      <w:r w:rsidRPr="000A01A7">
        <w:rPr>
          <w:b/>
        </w:rPr>
        <w:t>5.4.1</w:t>
      </w:r>
      <w:r>
        <w:tab/>
      </w:r>
      <w:r w:rsidR="00815DCB">
        <w:t>To carry out the test, the technical service shall select from among the existing sizes of a helmet type the size it considers likely to yield the least favourable result;</w:t>
      </w:r>
    </w:p>
    <w:p w14:paraId="3E7F1134" w14:textId="77777777" w:rsidR="00815DCB" w:rsidRDefault="000A01A7" w:rsidP="00815DCB">
      <w:r w:rsidRPr="000A01A7">
        <w:rPr>
          <w:b/>
        </w:rPr>
        <w:t>5.4.</w:t>
      </w:r>
      <w:r>
        <w:rPr>
          <w:b/>
        </w:rPr>
        <w:t>2</w:t>
      </w:r>
      <w:r>
        <w:rPr>
          <w:b/>
        </w:rPr>
        <w:tab/>
      </w:r>
      <w:r w:rsidR="00815DCB">
        <w:t xml:space="preserve">The helmet shall be placed on the headform corresponding to its size by the procedure set out in </w:t>
      </w:r>
      <w:r w:rsidR="00317155" w:rsidRPr="00CB2341">
        <w:t>Annex J</w:t>
      </w:r>
      <w:r w:rsidR="00317155">
        <w:t xml:space="preserve"> of this standard</w:t>
      </w:r>
      <w:r w:rsidR="00815DCB">
        <w:t>;</w:t>
      </w:r>
    </w:p>
    <w:p w14:paraId="2BC3BB67" w14:textId="77777777" w:rsidR="00815DCB" w:rsidRDefault="000A01A7" w:rsidP="00815DCB">
      <w:r w:rsidRPr="000A01A7">
        <w:rPr>
          <w:b/>
        </w:rPr>
        <w:lastRenderedPageBreak/>
        <w:t>5.4.</w:t>
      </w:r>
      <w:r>
        <w:rPr>
          <w:b/>
        </w:rPr>
        <w:t>3</w:t>
      </w:r>
      <w:r>
        <w:rPr>
          <w:b/>
        </w:rPr>
        <w:tab/>
      </w:r>
      <w:r w:rsidR="00815DCB">
        <w:t xml:space="preserve">In the above conditions there shall be no occultation in the field of vision bounded by: </w:t>
      </w:r>
      <w:r w:rsidR="00D6483C" w:rsidRPr="00CB2341">
        <w:t>(see Figure 2, Figure 3 and Figure 4</w:t>
      </w:r>
      <w:r w:rsidR="00815DCB" w:rsidRPr="00CB2341">
        <w:t>)</w:t>
      </w:r>
    </w:p>
    <w:p w14:paraId="0EF92B26" w14:textId="77777777" w:rsidR="009514C6" w:rsidRDefault="009514C6" w:rsidP="00815DCB">
      <w:r>
        <w:rPr>
          <w:noProof/>
          <w:lang w:val="en-US" w:eastAsia="en-US"/>
        </w:rPr>
        <w:drawing>
          <wp:inline distT="0" distB="0" distL="0" distR="0" wp14:anchorId="7FD81665" wp14:editId="1FE02C23">
            <wp:extent cx="5239750" cy="655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16" t="1032" r="2779" b="2709"/>
                    <a:stretch/>
                  </pic:blipFill>
                  <pic:spPr bwMode="auto">
                    <a:xfrm>
                      <a:off x="0" y="0"/>
                      <a:ext cx="5246586" cy="6561750"/>
                    </a:xfrm>
                    <a:prstGeom prst="rect">
                      <a:avLst/>
                    </a:prstGeom>
                    <a:ln>
                      <a:noFill/>
                    </a:ln>
                    <a:extLst>
                      <a:ext uri="{53640926-AAD7-44D8-BBD7-CCE9431645EC}">
                        <a14:shadowObscured xmlns:a14="http://schemas.microsoft.com/office/drawing/2010/main"/>
                      </a:ext>
                    </a:extLst>
                  </pic:spPr>
                </pic:pic>
              </a:graphicData>
            </a:graphic>
          </wp:inline>
        </w:drawing>
      </w:r>
    </w:p>
    <w:p w14:paraId="07F90449" w14:textId="77777777" w:rsidR="00D6483C" w:rsidRDefault="00D6483C" w:rsidP="00D6483C">
      <w:pPr>
        <w:pStyle w:val="Figuretitle"/>
      </w:pPr>
      <w:r>
        <w:t xml:space="preserve">Figure 2 — </w:t>
      </w:r>
      <w:r w:rsidRPr="009514C6">
        <w:t>Peripheral vision</w:t>
      </w:r>
    </w:p>
    <w:p w14:paraId="77260FD3" w14:textId="77777777" w:rsidR="009514C6" w:rsidRDefault="009514C6" w:rsidP="009514C6">
      <w:pPr>
        <w:jc w:val="center"/>
      </w:pPr>
      <w:r>
        <w:rPr>
          <w:noProof/>
          <w:lang w:val="en-US" w:eastAsia="en-US"/>
        </w:rPr>
        <w:lastRenderedPageBreak/>
        <w:drawing>
          <wp:inline distT="0" distB="0" distL="0" distR="0" wp14:anchorId="7609EF89" wp14:editId="76375D24">
            <wp:extent cx="3246120" cy="38195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95"/>
                    <a:stretch/>
                  </pic:blipFill>
                  <pic:spPr bwMode="auto">
                    <a:xfrm>
                      <a:off x="0" y="0"/>
                      <a:ext cx="3270388" cy="3848150"/>
                    </a:xfrm>
                    <a:prstGeom prst="rect">
                      <a:avLst/>
                    </a:prstGeom>
                    <a:ln>
                      <a:noFill/>
                    </a:ln>
                    <a:extLst>
                      <a:ext uri="{53640926-AAD7-44D8-BBD7-CCE9431645EC}">
                        <a14:shadowObscured xmlns:a14="http://schemas.microsoft.com/office/drawing/2010/main"/>
                      </a:ext>
                    </a:extLst>
                  </pic:spPr>
                </pic:pic>
              </a:graphicData>
            </a:graphic>
          </wp:inline>
        </w:drawing>
      </w:r>
    </w:p>
    <w:p w14:paraId="0A3A1169" w14:textId="77777777" w:rsidR="009514C6" w:rsidRDefault="00D6483C" w:rsidP="00D6483C">
      <w:pPr>
        <w:pStyle w:val="Figuretitle"/>
      </w:pPr>
      <w:r>
        <w:t xml:space="preserve">Figure 3 — </w:t>
      </w:r>
      <w:r w:rsidRPr="00D6483C">
        <w:t>Peripheral vision - vertical field</w:t>
      </w:r>
      <w:r>
        <w:t xml:space="preserve"> </w:t>
      </w:r>
    </w:p>
    <w:p w14:paraId="70BA9114" w14:textId="77777777" w:rsidR="009514C6" w:rsidRDefault="009514C6" w:rsidP="009514C6">
      <w:pPr>
        <w:jc w:val="center"/>
      </w:pPr>
      <w:r>
        <w:rPr>
          <w:noProof/>
          <w:lang w:val="en-US" w:eastAsia="en-US"/>
        </w:rPr>
        <w:drawing>
          <wp:inline distT="0" distB="0" distL="0" distR="0" wp14:anchorId="44FD3061" wp14:editId="4035CE48">
            <wp:extent cx="2849880" cy="34164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614" t="2484" r="7827" b="1193"/>
                    <a:stretch/>
                  </pic:blipFill>
                  <pic:spPr bwMode="auto">
                    <a:xfrm>
                      <a:off x="0" y="0"/>
                      <a:ext cx="2868315" cy="3438599"/>
                    </a:xfrm>
                    <a:prstGeom prst="rect">
                      <a:avLst/>
                    </a:prstGeom>
                    <a:ln>
                      <a:noFill/>
                    </a:ln>
                    <a:extLst>
                      <a:ext uri="{53640926-AAD7-44D8-BBD7-CCE9431645EC}">
                        <a14:shadowObscured xmlns:a14="http://schemas.microsoft.com/office/drawing/2010/main"/>
                      </a:ext>
                    </a:extLst>
                  </pic:spPr>
                </pic:pic>
              </a:graphicData>
            </a:graphic>
          </wp:inline>
        </w:drawing>
      </w:r>
    </w:p>
    <w:p w14:paraId="405CA55A" w14:textId="77777777" w:rsidR="009514C6" w:rsidRDefault="00D6483C" w:rsidP="00D6483C">
      <w:pPr>
        <w:pStyle w:val="Figuretitle"/>
      </w:pPr>
      <w:r>
        <w:t xml:space="preserve">Figure 4 — </w:t>
      </w:r>
      <w:r w:rsidRPr="00D6483C">
        <w:t xml:space="preserve">Peripheral vision - </w:t>
      </w:r>
      <w:r w:rsidRPr="009514C6">
        <w:t>horizontal field</w:t>
      </w:r>
      <w:r w:rsidRPr="00D6483C">
        <w:t xml:space="preserve"> </w:t>
      </w:r>
    </w:p>
    <w:p w14:paraId="3D40358D" w14:textId="77777777" w:rsidR="00815DCB" w:rsidRDefault="000A01A7" w:rsidP="00815DCB">
      <w:r w:rsidRPr="004761FF">
        <w:rPr>
          <w:b/>
        </w:rPr>
        <w:lastRenderedPageBreak/>
        <w:t>5.4.3.1</w:t>
      </w:r>
      <w:r>
        <w:tab/>
      </w:r>
      <w:r w:rsidR="00815DCB">
        <w:t>horizontally: two segments of dihedral angles symmetrical in relation to the median longitudinal vertical plane of the headform and situated between the reference and the basic planes. Each of these dihedral angles is defined by the median longitudinal vertical plane of the headform and the vertical plane forming an angle of not less than 105° with the median longitudinal vertical plane and whose edge is the straight-line LK;</w:t>
      </w:r>
    </w:p>
    <w:p w14:paraId="6353437A" w14:textId="2372B890" w:rsidR="00815DCB" w:rsidRDefault="000A01A7" w:rsidP="00815DCB">
      <w:r w:rsidRPr="004761FF">
        <w:rPr>
          <w:b/>
        </w:rPr>
        <w:t>5.4.3.2</w:t>
      </w:r>
      <w:r>
        <w:tab/>
      </w:r>
      <w:r w:rsidR="00815DCB">
        <w:t>upwards: a dihedral angle defined by the reference plane of the headform and a plane forming an angle of not less than 7° with the reference plane and whose edge is the straight-line L</w:t>
      </w:r>
      <w:r w:rsidR="0024284C" w:rsidRPr="00CB2341">
        <w:rPr>
          <w:vertAlign w:val="subscript"/>
        </w:rPr>
        <w:t>1</w:t>
      </w:r>
      <w:r w:rsidR="00815DCB">
        <w:t>L</w:t>
      </w:r>
      <w:r w:rsidR="0024284C" w:rsidRPr="00CB2341">
        <w:rPr>
          <w:vertAlign w:val="subscript"/>
        </w:rPr>
        <w:t>2</w:t>
      </w:r>
      <w:r w:rsidR="00815DCB">
        <w:t>, the points L</w:t>
      </w:r>
      <w:r w:rsidR="0024284C" w:rsidRPr="00CB2341">
        <w:rPr>
          <w:vertAlign w:val="subscript"/>
        </w:rPr>
        <w:t>1</w:t>
      </w:r>
      <w:r w:rsidR="00815DCB">
        <w:t xml:space="preserve"> and L</w:t>
      </w:r>
      <w:r w:rsidR="0024284C" w:rsidRPr="00CB2341">
        <w:rPr>
          <w:vertAlign w:val="subscript"/>
        </w:rPr>
        <w:t>2</w:t>
      </w:r>
      <w:r w:rsidR="00815DCB">
        <w:t xml:space="preserve"> representing the eyes;</w:t>
      </w:r>
    </w:p>
    <w:p w14:paraId="0C5096AF" w14:textId="46D47C3C" w:rsidR="00815DCB" w:rsidRDefault="000A01A7" w:rsidP="00815DCB">
      <w:r w:rsidRPr="004761FF">
        <w:rPr>
          <w:b/>
        </w:rPr>
        <w:t>5.4.3.3</w:t>
      </w:r>
      <w:r>
        <w:tab/>
      </w:r>
      <w:r w:rsidR="00815DCB">
        <w:t>downwards: a dihedral angle defined by the basic plane of the headform and a plane forming an angle of not less than 45° with the basic plane and whose edge is the straight-line K</w:t>
      </w:r>
      <w:r w:rsidR="0024284C" w:rsidRPr="00CB2341">
        <w:rPr>
          <w:vertAlign w:val="subscript"/>
        </w:rPr>
        <w:t>1</w:t>
      </w:r>
      <w:r w:rsidR="00815DCB">
        <w:t>K</w:t>
      </w:r>
      <w:r w:rsidR="0024284C" w:rsidRPr="00CB2341">
        <w:rPr>
          <w:vertAlign w:val="subscript"/>
        </w:rPr>
        <w:t>2</w:t>
      </w:r>
      <w:r w:rsidR="00815DCB">
        <w:t>.</w:t>
      </w:r>
    </w:p>
    <w:p w14:paraId="0AB1789E" w14:textId="77777777" w:rsidR="00815DCB" w:rsidRDefault="00815DCB" w:rsidP="00F85A42">
      <w:pPr>
        <w:pStyle w:val="Heading2"/>
      </w:pPr>
      <w:r>
        <w:t>Visors</w:t>
      </w:r>
    </w:p>
    <w:p w14:paraId="556CEBFC" w14:textId="77777777" w:rsidR="00F85A42" w:rsidRDefault="00F85A42" w:rsidP="00F85A42">
      <w:pPr>
        <w:pStyle w:val="Heading3"/>
      </w:pPr>
      <w:r>
        <w:t xml:space="preserve">General </w:t>
      </w:r>
    </w:p>
    <w:p w14:paraId="4EA6114A" w14:textId="77777777" w:rsidR="00815DCB" w:rsidRDefault="00815DCB" w:rsidP="00815DCB">
      <w:r>
        <w:t>The systems of attachment of a visor to a helmet shall be such that the visor is removable. It must be possible to manoeuvre the visor out of the field of vision with a simple movement of one hand. However, the latter prescription may not be required for helmets which do not provide chin protection provided that a label is attached to the helmet to the effect of warning the purchaser that the visor cannot be manoeuvred.</w:t>
      </w:r>
    </w:p>
    <w:p w14:paraId="53F22F8E" w14:textId="6F95E2F7" w:rsidR="00B7795D" w:rsidRPr="00326668" w:rsidRDefault="00B7795D" w:rsidP="00B7795D">
      <w:pPr>
        <w:pStyle w:val="Heading3"/>
      </w:pPr>
      <w:r w:rsidRPr="00326668">
        <w:t xml:space="preserve">Angle opening (see Figure 5) </w:t>
      </w:r>
    </w:p>
    <w:p w14:paraId="0D17351A" w14:textId="77777777" w:rsidR="00B7795D" w:rsidRDefault="00B7795D" w:rsidP="00B7795D">
      <w:pPr>
        <w:rPr>
          <w:highlight w:val="yellow"/>
        </w:rPr>
      </w:pPr>
      <w:r>
        <w:rPr>
          <w:noProof/>
          <w:lang w:val="en-US" w:eastAsia="en-US"/>
        </w:rPr>
        <w:drawing>
          <wp:inline distT="0" distB="0" distL="0" distR="0" wp14:anchorId="43D8CFDF" wp14:editId="3B43B5CF">
            <wp:extent cx="3610193" cy="2995295"/>
            <wp:effectExtent l="0" t="0" r="0" b="0"/>
            <wp:docPr id="1837981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81055" name=""/>
                    <pic:cNvPicPr/>
                  </pic:nvPicPr>
                  <pic:blipFill rotWithShape="1">
                    <a:blip r:embed="rId27"/>
                    <a:srcRect l="3287" t="13240" r="4690"/>
                    <a:stretch/>
                  </pic:blipFill>
                  <pic:spPr bwMode="auto">
                    <a:xfrm>
                      <a:off x="0" y="0"/>
                      <a:ext cx="3613970" cy="2998429"/>
                    </a:xfrm>
                    <a:prstGeom prst="rect">
                      <a:avLst/>
                    </a:prstGeom>
                    <a:ln>
                      <a:noFill/>
                    </a:ln>
                    <a:extLst>
                      <a:ext uri="{53640926-AAD7-44D8-BBD7-CCE9431645EC}">
                        <a14:shadowObscured xmlns:a14="http://schemas.microsoft.com/office/drawing/2010/main"/>
                      </a:ext>
                    </a:extLst>
                  </pic:spPr>
                </pic:pic>
              </a:graphicData>
            </a:graphic>
          </wp:inline>
        </w:drawing>
      </w:r>
    </w:p>
    <w:p w14:paraId="4E5CEA1B" w14:textId="77777777" w:rsidR="00B7795D" w:rsidRDefault="00B7795D" w:rsidP="00B7795D">
      <w:pPr>
        <w:pStyle w:val="Figuretitle"/>
      </w:pPr>
      <w:r>
        <w:t>Figure 5 — Testing of Angle of opening of the visor</w:t>
      </w:r>
      <w:r w:rsidRPr="00D6483C">
        <w:t xml:space="preserve"> </w:t>
      </w:r>
    </w:p>
    <w:p w14:paraId="1495DFBC" w14:textId="27AB4C08" w:rsidR="004A5AA9" w:rsidRDefault="004A5AA9" w:rsidP="00815DCB">
      <w:pPr>
        <w:rPr>
          <w:b/>
        </w:rPr>
      </w:pPr>
      <w:r w:rsidRPr="004A5AA9">
        <w:rPr>
          <w:b/>
        </w:rPr>
        <w:t>5.5.3</w:t>
      </w:r>
      <w:r w:rsidRPr="004A5AA9">
        <w:rPr>
          <w:b/>
        </w:rPr>
        <w:tab/>
        <w:t>Field of vision</w:t>
      </w:r>
    </w:p>
    <w:p w14:paraId="6105E412" w14:textId="2C051B9F" w:rsidR="00815DCB" w:rsidRDefault="004761FF" w:rsidP="00815DCB">
      <w:r w:rsidRPr="004761FF">
        <w:rPr>
          <w:b/>
        </w:rPr>
        <w:t>5.5.3.1</w:t>
      </w:r>
      <w:r>
        <w:tab/>
      </w:r>
      <w:r w:rsidR="00815DCB">
        <w:t xml:space="preserve">The visor shall not comprise any part liable to impair the user's peripheral vision as defined in paragraph </w:t>
      </w:r>
      <w:r w:rsidR="0024284C">
        <w:t>5.</w:t>
      </w:r>
      <w:r w:rsidR="00815DCB">
        <w:t xml:space="preserve">4. when the visor is in totally opened position. Furthermore, the lower edge of the visor shall not </w:t>
      </w:r>
      <w:r w:rsidR="00815DCB">
        <w:lastRenderedPageBreak/>
        <w:t xml:space="preserve">be situated in the downward field of vision of the user as defined in paragraph </w:t>
      </w:r>
      <w:r w:rsidR="0024284C">
        <w:t>5.</w:t>
      </w:r>
      <w:r w:rsidR="00815DCB">
        <w:t>4. when the visor is in closed position. The surface of the visor in the peripheral field of vision of the helmet may however include:</w:t>
      </w:r>
    </w:p>
    <w:p w14:paraId="3A0B7848" w14:textId="77777777" w:rsidR="00815DCB" w:rsidRPr="002A3317" w:rsidRDefault="00815DCB" w:rsidP="0032316E">
      <w:pPr>
        <w:pStyle w:val="ListNumber"/>
        <w:numPr>
          <w:ilvl w:val="0"/>
          <w:numId w:val="26"/>
        </w:numPr>
      </w:pPr>
      <w:r w:rsidRPr="002A3317">
        <w:t>The lower edge of the visor, provided that it is made of a material with at least the same transmittance as the rest of the visor,</w:t>
      </w:r>
    </w:p>
    <w:p w14:paraId="651231A7" w14:textId="441A7C4E" w:rsidR="00815DCB" w:rsidRPr="00C5575E" w:rsidRDefault="00815DCB" w:rsidP="0032316E">
      <w:pPr>
        <w:pStyle w:val="ListNumber"/>
        <w:numPr>
          <w:ilvl w:val="0"/>
          <w:numId w:val="26"/>
        </w:numPr>
      </w:pPr>
      <w:r w:rsidRPr="00B44CA9">
        <w:t xml:space="preserve">A device to allow the visor to be </w:t>
      </w:r>
      <w:r w:rsidRPr="00326668">
        <w:t xml:space="preserve">manoeuvred. However, if this device is situated within the field of vision of the visor defined in paragraph </w:t>
      </w:r>
      <w:r w:rsidR="0024284C" w:rsidRPr="00326668">
        <w:t>5.5.3.2</w:t>
      </w:r>
      <w:r w:rsidRPr="00326668">
        <w:t>. below it shall be at the lower edge and present a maximum height (h) of 10 mm and its width (</w:t>
      </w:r>
      <w:r w:rsidR="0024284C" w:rsidRPr="00326668">
        <w:t>l</w:t>
      </w:r>
      <w:r w:rsidRPr="00326668">
        <w:t>) shall be</w:t>
      </w:r>
      <w:r w:rsidRPr="00B44CA9">
        <w:t xml:space="preserve"> such that the product (h x </w:t>
      </w:r>
      <w:r w:rsidR="0024284C">
        <w:t>l</w:t>
      </w:r>
      <w:r w:rsidRPr="00B44CA9">
        <w:t>) at the most is equal to 1.5 cm</w:t>
      </w:r>
      <w:r w:rsidR="0024284C" w:rsidRPr="00CB2341">
        <w:rPr>
          <w:vertAlign w:val="superscript"/>
        </w:rPr>
        <w:t>2</w:t>
      </w:r>
      <w:r w:rsidRPr="00B44CA9">
        <w:t>. Moreover, it must be made of a material with at least the same transmittance as the visor an</w:t>
      </w:r>
      <w:r w:rsidRPr="00C5575E">
        <w:t>d it must be free of  any engraving, paint or other covering feature,</w:t>
      </w:r>
    </w:p>
    <w:p w14:paraId="0607C929" w14:textId="77777777" w:rsidR="00815DCB" w:rsidRPr="005F6F0A" w:rsidRDefault="00815DCB" w:rsidP="0032316E">
      <w:pPr>
        <w:pStyle w:val="ListNumber"/>
        <w:numPr>
          <w:ilvl w:val="0"/>
          <w:numId w:val="26"/>
        </w:numPr>
      </w:pPr>
      <w:r w:rsidRPr="00C5575E">
        <w:t>Fixings and devices to allow the visor to be manoeuvred if they are situated outside of the field of vision of the visor and if the total surface of these parts, including devices, if a</w:t>
      </w:r>
      <w:r w:rsidRPr="005F6F0A">
        <w:t>ny, to allow the visor to be manoeuvred does not exceed 2 cm, possibly distributed on each side of the field of vision.</w:t>
      </w:r>
    </w:p>
    <w:p w14:paraId="73BCD62D" w14:textId="77777777" w:rsidR="00815DCB" w:rsidRDefault="004761FF" w:rsidP="00815DCB">
      <w:r w:rsidRPr="004761FF">
        <w:rPr>
          <w:b/>
        </w:rPr>
        <w:t>5.5.3.</w:t>
      </w:r>
      <w:r>
        <w:rPr>
          <w:b/>
        </w:rPr>
        <w:t>2</w:t>
      </w:r>
      <w:r>
        <w:rPr>
          <w:b/>
        </w:rPr>
        <w:tab/>
      </w:r>
      <w:r w:rsidR="00815DCB">
        <w:t>The field of vision of the visor is defined by:</w:t>
      </w:r>
    </w:p>
    <w:p w14:paraId="2E71639A" w14:textId="31390E7E" w:rsidR="00815DCB" w:rsidRDefault="00815DCB" w:rsidP="008731BC">
      <w:pPr>
        <w:pStyle w:val="ListNumber"/>
        <w:numPr>
          <w:ilvl w:val="0"/>
          <w:numId w:val="23"/>
        </w:numPr>
      </w:pPr>
      <w:r>
        <w:t>A dihedron defined by the reference plane of the headform and a plane forming an angle of at least 7° upwards, its edge being the straight-line L</w:t>
      </w:r>
      <w:r w:rsidR="0024284C" w:rsidRPr="00CB2341">
        <w:rPr>
          <w:vertAlign w:val="subscript"/>
        </w:rPr>
        <w:t>1</w:t>
      </w:r>
      <w:r>
        <w:t>L</w:t>
      </w:r>
      <w:r w:rsidR="0024284C" w:rsidRPr="00CB2341">
        <w:rPr>
          <w:vertAlign w:val="subscript"/>
        </w:rPr>
        <w:t>2</w:t>
      </w:r>
      <w:r>
        <w:t>, with points L</w:t>
      </w:r>
      <w:r w:rsidR="0024284C" w:rsidRPr="00CB2341">
        <w:rPr>
          <w:vertAlign w:val="subscript"/>
        </w:rPr>
        <w:t>1</w:t>
      </w:r>
      <w:r>
        <w:t xml:space="preserve"> and L</w:t>
      </w:r>
      <w:r w:rsidR="0024284C" w:rsidRPr="00CB2341">
        <w:rPr>
          <w:vertAlign w:val="subscript"/>
        </w:rPr>
        <w:t>2</w:t>
      </w:r>
      <w:r>
        <w:t xml:space="preserve"> representing the eyes, </w:t>
      </w:r>
    </w:p>
    <w:p w14:paraId="4F06CA1C" w14:textId="77777777" w:rsidR="00815DCB" w:rsidRDefault="00815DCB" w:rsidP="004761FF">
      <w:pPr>
        <w:pStyle w:val="ListNumber"/>
      </w:pPr>
      <w:r>
        <w:t>Two segments of dihedral angles symmetrical to the median vertical longitudinal plane of the headform. Each of these dihedral angles is defined by the median vertical longitudinal plane of the headform and the vertical plane forming with this plane an angle of 90°, its edge being the straight-line LK,</w:t>
      </w:r>
    </w:p>
    <w:p w14:paraId="528472BB" w14:textId="77777777" w:rsidR="00815DCB" w:rsidRDefault="00815DCB" w:rsidP="004761FF">
      <w:pPr>
        <w:pStyle w:val="ListNumber"/>
      </w:pPr>
      <w:r>
        <w:t>and the lower edge of the visor.</w:t>
      </w:r>
    </w:p>
    <w:p w14:paraId="3E32529D" w14:textId="039F122B" w:rsidR="00815DCB" w:rsidRPr="00326668" w:rsidRDefault="004761FF" w:rsidP="00815DCB">
      <w:r w:rsidRPr="004761FF">
        <w:rPr>
          <w:b/>
        </w:rPr>
        <w:t>5.5.3.</w:t>
      </w:r>
      <w:r>
        <w:rPr>
          <w:b/>
        </w:rPr>
        <w:t>3</w:t>
      </w:r>
      <w:r>
        <w:rPr>
          <w:b/>
        </w:rPr>
        <w:tab/>
      </w:r>
      <w:r w:rsidR="00815DCB">
        <w:t xml:space="preserve">To determine </w:t>
      </w:r>
      <w:r w:rsidR="00815DCB" w:rsidRPr="00326668">
        <w:t>the field of vision as defined in paragraph</w:t>
      </w:r>
      <w:r w:rsidR="0024284C" w:rsidRPr="00326668">
        <w:t xml:space="preserve"> </w:t>
      </w:r>
      <w:r w:rsidR="00326668" w:rsidRPr="00326668">
        <w:t>5.5.3.2 above</w:t>
      </w:r>
      <w:r w:rsidR="00815DCB" w:rsidRPr="00326668">
        <w:t xml:space="preserve">, the helmet fitted with the visor being tested shall be placed on a test headform of suitable size in accordance with the provisions of paragraph </w:t>
      </w:r>
      <w:r w:rsidR="00832D54" w:rsidRPr="00326668">
        <w:t>A</w:t>
      </w:r>
      <w:r w:rsidR="0024284C" w:rsidRPr="00326668">
        <w:t>.1.1.2</w:t>
      </w:r>
      <w:r w:rsidR="00815DCB" w:rsidRPr="00326668">
        <w:t xml:space="preserve">, with the helmet tipped towards the rear as specified in paragraph </w:t>
      </w:r>
      <w:r w:rsidR="00326668" w:rsidRPr="00326668">
        <w:t>A.1.1.2.</w:t>
      </w:r>
      <w:r w:rsidR="00815DCB" w:rsidRPr="00326668">
        <w:t xml:space="preserve"> and the visor then being placed in a closed position.</w:t>
      </w:r>
    </w:p>
    <w:p w14:paraId="2B983358" w14:textId="3C36913C" w:rsidR="00815DCB" w:rsidRDefault="004761FF" w:rsidP="00815DCB">
      <w:r w:rsidRPr="00326668">
        <w:rPr>
          <w:b/>
        </w:rPr>
        <w:t>5.5.3.4</w:t>
      </w:r>
      <w:r w:rsidRPr="00326668">
        <w:rPr>
          <w:b/>
        </w:rPr>
        <w:tab/>
      </w:r>
      <w:r w:rsidR="00815DCB" w:rsidRPr="00326668">
        <w:t xml:space="preserve">Visors shall have a luminous </w:t>
      </w:r>
      <w:r w:rsidR="00326668" w:rsidRPr="00326668">
        <w:t>transmittance 80</w:t>
      </w:r>
      <w:r w:rsidR="00815DCB" w:rsidRPr="00326668">
        <w:t xml:space="preserve">%, relative to the standard illuminant D65. A luminous transmittance 80% </w:t>
      </w:r>
      <w:r w:rsidR="00326668" w:rsidRPr="00326668">
        <w:t>&gt; 50</w:t>
      </w:r>
      <w:r w:rsidR="00815DCB" w:rsidRPr="00326668">
        <w:t xml:space="preserve">%, measured by the method given in paragraph </w:t>
      </w:r>
      <w:r w:rsidR="00832D54" w:rsidRPr="00326668">
        <w:t>F</w:t>
      </w:r>
      <w:r w:rsidR="00815DCB" w:rsidRPr="00326668">
        <w:t>.3.2.1.1., is also permissible if the visor is marked with the symbol shown in figure</w:t>
      </w:r>
      <w:r w:rsidR="00D6483C" w:rsidRPr="00326668">
        <w:t xml:space="preserve"> </w:t>
      </w:r>
      <w:r w:rsidR="00B7795D" w:rsidRPr="00326668">
        <w:t>6</w:t>
      </w:r>
      <w:r w:rsidR="00815DCB" w:rsidRPr="00326668">
        <w:t xml:space="preserve"> and / or with the English words "DAYTIME USE ONLY". The luminous transmittance shall be measured before the abrasion test.</w:t>
      </w:r>
    </w:p>
    <w:p w14:paraId="08F67670" w14:textId="77777777" w:rsidR="00484A62" w:rsidRDefault="00484A62" w:rsidP="00484A62">
      <w:pPr>
        <w:jc w:val="center"/>
      </w:pPr>
      <w:r>
        <w:rPr>
          <w:noProof/>
          <w:lang w:val="en-US" w:eastAsia="en-US"/>
        </w:rPr>
        <w:drawing>
          <wp:inline distT="0" distB="0" distL="0" distR="0" wp14:anchorId="3A89EE17" wp14:editId="587FB648">
            <wp:extent cx="2018562" cy="16505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9425"/>
                    <a:stretch/>
                  </pic:blipFill>
                  <pic:spPr bwMode="auto">
                    <a:xfrm>
                      <a:off x="0" y="0"/>
                      <a:ext cx="2049896" cy="1676199"/>
                    </a:xfrm>
                    <a:prstGeom prst="rect">
                      <a:avLst/>
                    </a:prstGeom>
                    <a:ln>
                      <a:noFill/>
                    </a:ln>
                    <a:extLst>
                      <a:ext uri="{53640926-AAD7-44D8-BBD7-CCE9431645EC}">
                        <a14:shadowObscured xmlns:a14="http://schemas.microsoft.com/office/drawing/2010/main"/>
                      </a:ext>
                    </a:extLst>
                  </pic:spPr>
                </pic:pic>
              </a:graphicData>
            </a:graphic>
          </wp:inline>
        </w:drawing>
      </w:r>
    </w:p>
    <w:p w14:paraId="722A5464" w14:textId="0A3F1472" w:rsidR="00484A62" w:rsidRDefault="00484A62" w:rsidP="00484A62">
      <w:pPr>
        <w:pStyle w:val="Figuretitle"/>
      </w:pPr>
      <w:r>
        <w:t>Figure</w:t>
      </w:r>
      <w:r w:rsidR="00D6483C">
        <w:t xml:space="preserve"> </w:t>
      </w:r>
      <w:r w:rsidR="00B7795D">
        <w:t xml:space="preserve">6 </w:t>
      </w:r>
      <w:r>
        <w:t>— Symbol marking illuminance</w:t>
      </w:r>
      <w:r w:rsidRPr="002063A1">
        <w:t xml:space="preserve"> </w:t>
      </w:r>
    </w:p>
    <w:p w14:paraId="5CF478E3" w14:textId="3B03A122" w:rsidR="00815DCB" w:rsidRDefault="004761FF" w:rsidP="00815DCB">
      <w:r w:rsidRPr="004761FF">
        <w:rPr>
          <w:b/>
        </w:rPr>
        <w:lastRenderedPageBreak/>
        <w:t>5.5.3.</w:t>
      </w:r>
      <w:r>
        <w:rPr>
          <w:b/>
        </w:rPr>
        <w:t>5</w:t>
      </w:r>
      <w:r>
        <w:rPr>
          <w:b/>
        </w:rPr>
        <w:tab/>
      </w:r>
      <w:r w:rsidR="00815DCB">
        <w:t xml:space="preserve">Visors shall be free from any significant defects likely to impair the vision, such as bubbles, scratches, inclusions, dull spots, holes, mould marks, scratches or other defects originating from the manufacturing process in the field of vision. The light diffusion shall not exceed the limit in accordance with </w:t>
      </w:r>
      <w:r w:rsidR="00815DCB" w:rsidRPr="00326668">
        <w:t>paragraph</w:t>
      </w:r>
      <w:r w:rsidR="00832D54" w:rsidRPr="00326668">
        <w:t xml:space="preserve"> F</w:t>
      </w:r>
      <w:r w:rsidR="00815DCB" w:rsidRPr="00326668">
        <w:t>.3.2.1.2. when</w:t>
      </w:r>
      <w:r w:rsidR="00815DCB">
        <w:t xml:space="preserve"> measured in accordance with one of the methods specified in annex </w:t>
      </w:r>
      <w:r w:rsidR="0024284C">
        <w:t>M</w:t>
      </w:r>
      <w:r w:rsidR="00815DCB">
        <w:t>. If different results arise when this is assessed, the requirements on scattered light shall be measured and assessed over an area 5 mm in diameter which includes the presumed error. In addition, the regular transmittance shall not deviate by more than ± 5 per cent from the reference value, measured in one of two sight points specified in paragraph</w:t>
      </w:r>
      <w:r w:rsidR="0024284C">
        <w:t xml:space="preserve"> </w:t>
      </w:r>
      <w:r w:rsidR="00326668">
        <w:t>5.5.3.8,</w:t>
      </w:r>
      <w:r w:rsidR="00815DCB">
        <w:t xml:space="preserve"> at any point within the field of vision of the visor.</w:t>
      </w:r>
    </w:p>
    <w:p w14:paraId="29CE8059" w14:textId="2F3126A2" w:rsidR="00815DCB" w:rsidRDefault="004761FF" w:rsidP="00815DCB">
      <w:r w:rsidRPr="004761FF">
        <w:rPr>
          <w:b/>
        </w:rPr>
        <w:t>5.5.3.</w:t>
      </w:r>
      <w:r>
        <w:rPr>
          <w:b/>
        </w:rPr>
        <w:t>6</w:t>
      </w:r>
      <w:r>
        <w:rPr>
          <w:b/>
        </w:rPr>
        <w:tab/>
      </w:r>
      <w:r w:rsidR="00815DCB">
        <w:t xml:space="preserve">Visors shall in addition be sufficiently transparent, shall not cause any noticeable distortion of object as seen through the visor, shall be resistant to abrasion, resistant to impact and shall not give rise to any confusion between the colour used in road traffic sign and signals. The relative visual attenuation quotient (Q) shall not be less than: 0.80 for red and yellow signal lights; 0.60 for green signal light; 0.40 for blue signal light. The relative attenuation quotient shall be measured by the method given in paragraph </w:t>
      </w:r>
      <w:r w:rsidR="00832D54" w:rsidRPr="00CB2341">
        <w:t>F</w:t>
      </w:r>
      <w:r w:rsidR="00815DCB" w:rsidRPr="00CB2341">
        <w:t>.3.2.1.1.,</w:t>
      </w:r>
      <w:r w:rsidR="00815DCB">
        <w:t xml:space="preserve"> before the abrasion test. Note: When calculating the value of Q from the spectral measurements, the value in annex </w:t>
      </w:r>
      <w:r w:rsidR="0024284C">
        <w:t xml:space="preserve">O </w:t>
      </w:r>
      <w:r w:rsidR="00815DCB">
        <w:t>shall be used. Linear interpolation of these values for steps smaller than 10 nm is permissible.</w:t>
      </w:r>
    </w:p>
    <w:p w14:paraId="721E8EAD" w14:textId="1B8E1F86" w:rsidR="00815DCB" w:rsidRDefault="004761FF" w:rsidP="00815DCB">
      <w:r w:rsidRPr="004761FF">
        <w:rPr>
          <w:b/>
        </w:rPr>
        <w:t>5.5.3.7</w:t>
      </w:r>
      <w:r>
        <w:tab/>
      </w:r>
      <w:r w:rsidR="00815DCB">
        <w:t>In the range 500 nm to 650 nm, the spectral transmittance, measured by the method given in</w:t>
      </w:r>
      <w:r w:rsidR="00832D54">
        <w:t xml:space="preserve"> </w:t>
      </w:r>
      <w:r w:rsidR="00CA22D5">
        <w:t>p</w:t>
      </w:r>
      <w:r w:rsidR="00B65B17">
        <w:t>aragraph</w:t>
      </w:r>
      <w:r w:rsidR="00815DCB">
        <w:t xml:space="preserve"> </w:t>
      </w:r>
      <w:r w:rsidR="00832D54" w:rsidRPr="00CB2341">
        <w:t>F</w:t>
      </w:r>
      <w:r w:rsidR="00815DCB" w:rsidRPr="00CB2341">
        <w:t>.3.2.1.1.,</w:t>
      </w:r>
      <w:r w:rsidR="00815DCB">
        <w:t xml:space="preserve"> of the visor shall not be less than 0.2. The spectral transmittance shall be measured before the abrasion test.</w:t>
      </w:r>
    </w:p>
    <w:p w14:paraId="19547378" w14:textId="72FB9EAC" w:rsidR="00815DCB" w:rsidRDefault="004761FF" w:rsidP="00815DCB">
      <w:r w:rsidRPr="004761FF">
        <w:rPr>
          <w:b/>
        </w:rPr>
        <w:t>5.5.3.</w:t>
      </w:r>
      <w:r>
        <w:rPr>
          <w:b/>
        </w:rPr>
        <w:t>8</w:t>
      </w:r>
      <w:r>
        <w:rPr>
          <w:b/>
        </w:rPr>
        <w:tab/>
      </w:r>
      <w:r w:rsidR="0032730D">
        <w:t xml:space="preserve">The </w:t>
      </w:r>
      <w:r w:rsidR="0032730D" w:rsidRPr="00CB2341">
        <w:t xml:space="preserve">table 1 </w:t>
      </w:r>
      <w:r w:rsidR="0032730D">
        <w:t>contains</w:t>
      </w:r>
      <w:r w:rsidR="00815DCB">
        <w:t xml:space="preserve"> the permissible refractive powers at the sight points. The sight points are located in the reference plane 32 mm to the right and the left of the longitudinal median plane </w:t>
      </w:r>
      <w:r w:rsidR="00815DCB" w:rsidRPr="00CB2341">
        <w:t xml:space="preserve">(see </w:t>
      </w:r>
      <w:r w:rsidR="00D6483C" w:rsidRPr="00CB2341">
        <w:t xml:space="preserve">Figure </w:t>
      </w:r>
      <w:r w:rsidR="004A5AA9" w:rsidRPr="00CB2341">
        <w:t>2</w:t>
      </w:r>
      <w:r w:rsidR="00D6483C" w:rsidRPr="00CB2341">
        <w:t>)</w:t>
      </w:r>
      <w:r w:rsidR="00815DCB" w:rsidRPr="00CB2341">
        <w:t>.</w:t>
      </w:r>
    </w:p>
    <w:p w14:paraId="2F47EF9D" w14:textId="3A031D67" w:rsidR="0090417C" w:rsidRDefault="0090417C" w:rsidP="00EC11BB">
      <w:pPr>
        <w:pStyle w:val="Tabletitle"/>
      </w:pPr>
    </w:p>
    <w:p w14:paraId="0897212F" w14:textId="193B7961" w:rsidR="0090417C" w:rsidRPr="0090417C" w:rsidRDefault="0090417C" w:rsidP="00EC11BB">
      <w:pPr>
        <w:pStyle w:val="Tabletitle"/>
      </w:pPr>
      <w:r w:rsidRPr="00EC11BB">
        <w:t> </w:t>
      </w:r>
      <w:r w:rsidRPr="0090417C">
        <w:t xml:space="preserve">Table </w:t>
      </w:r>
      <w:r>
        <w:t>1</w:t>
      </w:r>
      <w:r w:rsidRPr="0090417C">
        <w:t xml:space="preserve"> — </w:t>
      </w:r>
      <w:r>
        <w:t>Permissible refractive power values for visors</w:t>
      </w:r>
    </w:p>
    <w:p w14:paraId="2A6A049C" w14:textId="77777777" w:rsidR="004A1E4F" w:rsidRDefault="004A1E4F" w:rsidP="004A1E4F">
      <w:r w:rsidRPr="002E724C">
        <w:rPr>
          <w:noProof/>
          <w:lang w:val="en-US" w:eastAsia="en-US"/>
        </w:rPr>
        <w:drawing>
          <wp:inline distT="0" distB="0" distL="0" distR="0" wp14:anchorId="36B842A1" wp14:editId="48AA5646">
            <wp:extent cx="5728006" cy="1653540"/>
            <wp:effectExtent l="0" t="0" r="0" b="0"/>
            <wp:docPr id="2134175545" name="Image 1" descr="Une image contenant texte, capture d’écran, Polic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75545" name="Image 1" descr="Une image contenant texte, capture d’écran, Police, reçu&#10;&#10;Description générée automatiquement"/>
                    <pic:cNvPicPr/>
                  </pic:nvPicPr>
                  <pic:blipFill>
                    <a:blip r:embed="rId29"/>
                    <a:stretch>
                      <a:fillRect/>
                    </a:stretch>
                  </pic:blipFill>
                  <pic:spPr>
                    <a:xfrm>
                      <a:off x="0" y="0"/>
                      <a:ext cx="5730254" cy="1654189"/>
                    </a:xfrm>
                    <a:prstGeom prst="rect">
                      <a:avLst/>
                    </a:prstGeom>
                  </pic:spPr>
                </pic:pic>
              </a:graphicData>
            </a:graphic>
          </wp:inline>
        </w:drawing>
      </w:r>
    </w:p>
    <w:p w14:paraId="403FAAFD" w14:textId="77777777" w:rsidR="004A1E4F" w:rsidRPr="00EC11BB" w:rsidRDefault="004A1E4F" w:rsidP="00EC11BB">
      <w:pPr>
        <w:pStyle w:val="Note"/>
      </w:pPr>
      <w:r w:rsidRPr="00EC11BB">
        <w:t>D1, D2: Refractive effect in two main sectors</w:t>
      </w:r>
    </w:p>
    <w:p w14:paraId="658F8F57" w14:textId="77777777" w:rsidR="004A1E4F" w:rsidRPr="00EC11BB" w:rsidRDefault="004A1E4F" w:rsidP="00EC11BB">
      <w:pPr>
        <w:pStyle w:val="Note"/>
      </w:pPr>
      <w:r w:rsidRPr="00EC11BB">
        <w:t>The requirements for the prismatic effect apply to the difference between the values at the two sight points.</w:t>
      </w:r>
    </w:p>
    <w:p w14:paraId="4F7AD7DE" w14:textId="77777777" w:rsidR="004A1E4F" w:rsidRPr="00EC11BB" w:rsidRDefault="004A1E4F" w:rsidP="00EC11BB">
      <w:pPr>
        <w:pStyle w:val="Note"/>
      </w:pPr>
      <w:r w:rsidRPr="00EC11BB">
        <w:t xml:space="preserve">The refractive powers shall be measured according to method specified in </w:t>
      </w:r>
      <w:r>
        <w:t xml:space="preserve">UN Regulation No. 22-05 </w:t>
      </w:r>
      <w:r w:rsidRPr="00EC11BB">
        <w:t>Annex 15.</w:t>
      </w:r>
    </w:p>
    <w:p w14:paraId="720D1463" w14:textId="77777777" w:rsidR="004A1E4F" w:rsidRDefault="004A1E4F" w:rsidP="00815DCB"/>
    <w:p w14:paraId="57DE765E" w14:textId="77777777" w:rsidR="00815DCB" w:rsidRDefault="004761FF" w:rsidP="00815DCB">
      <w:r w:rsidRPr="004761FF">
        <w:rPr>
          <w:b/>
        </w:rPr>
        <w:t>5.5.3.</w:t>
      </w:r>
      <w:r>
        <w:rPr>
          <w:b/>
        </w:rPr>
        <w:t>9</w:t>
      </w:r>
      <w:r>
        <w:rPr>
          <w:b/>
        </w:rPr>
        <w:tab/>
      </w:r>
      <w:r w:rsidR="00815DCB">
        <w:t>Mist Retardant Visor (Optional requirements)</w:t>
      </w:r>
    </w:p>
    <w:p w14:paraId="0C6FE1B2" w14:textId="77777777" w:rsidR="00815DCB" w:rsidRDefault="00815DCB" w:rsidP="00815DCB">
      <w:r>
        <w:lastRenderedPageBreak/>
        <w:t>The internal face of the visor is regarded as having a mist retardant facility if the square of the specular transmittance has not fallen below 80 percent of the initial value without misting within 20 s when tested as described in annex 16. Such facility may be indicated by the English words "MIST RETARDANT"</w:t>
      </w:r>
    </w:p>
    <w:p w14:paraId="3B323292" w14:textId="77777777" w:rsidR="00815DCB" w:rsidRDefault="00815DCB" w:rsidP="00F85A42">
      <w:pPr>
        <w:pStyle w:val="Heading2"/>
      </w:pPr>
      <w:r>
        <w:t>Conspicuity marking (Optional)</w:t>
      </w:r>
    </w:p>
    <w:p w14:paraId="0FCADAC4" w14:textId="77777777" w:rsidR="00815DCB" w:rsidRDefault="00815DCB" w:rsidP="00F85A42">
      <w:pPr>
        <w:pStyle w:val="Heading3"/>
      </w:pPr>
      <w:r>
        <w:t>General</w:t>
      </w:r>
    </w:p>
    <w:p w14:paraId="74374EDE" w14:textId="7C1CCAF8" w:rsidR="00815DCB" w:rsidRDefault="00815DCB" w:rsidP="00815DCB">
      <w:r>
        <w:t xml:space="preserve">In order to comply with national requirements for use, the helmet may be required by </w:t>
      </w:r>
      <w:r w:rsidR="00C246C4">
        <w:t>authorities</w:t>
      </w:r>
      <w:r>
        <w:t xml:space="preserve"> to contribute to the conspicuity of the user both during the daytime and at night: from the front; from the rear; from the right; from the left by means of parts made of reflective materials which conform to the specifications laid down in paragraphs </w:t>
      </w:r>
      <w:r w:rsidR="00133A52" w:rsidRPr="00CB2341">
        <w:t>5.6</w:t>
      </w:r>
      <w:r w:rsidRPr="00CB2341">
        <w:t xml:space="preserve">.2 to </w:t>
      </w:r>
      <w:r w:rsidR="00133A52" w:rsidRPr="00CB2341">
        <w:t>5.6</w:t>
      </w:r>
      <w:r w:rsidRPr="00CB2341">
        <w:t xml:space="preserve">.6. of this </w:t>
      </w:r>
      <w:r w:rsidR="00133A52" w:rsidRPr="00CB2341">
        <w:t>Standard</w:t>
      </w:r>
      <w:r w:rsidRPr="00CB2341">
        <w:t>.</w:t>
      </w:r>
      <w:r>
        <w:t xml:space="preserve"> The reflective parts shall not be removable without damage to the helmet. Note: The mandating of conspicuity marks is left to the discretion of </w:t>
      </w:r>
      <w:r w:rsidR="00133A52">
        <w:t>national authorities</w:t>
      </w:r>
      <w:r>
        <w:t>.</w:t>
      </w:r>
      <w:r w:rsidR="00DA48D7">
        <w:t xml:space="preserve"> </w:t>
      </w:r>
      <w:r>
        <w:t xml:space="preserve"> </w:t>
      </w:r>
    </w:p>
    <w:p w14:paraId="08D9874C" w14:textId="77777777" w:rsidR="00815DCB" w:rsidRDefault="00815DCB" w:rsidP="00F85A42">
      <w:pPr>
        <w:pStyle w:val="Heading3"/>
      </w:pPr>
      <w:r>
        <w:t>Reflective parts</w:t>
      </w:r>
    </w:p>
    <w:p w14:paraId="1C2830C6" w14:textId="77777777" w:rsidR="00815DCB" w:rsidRDefault="00815DCB" w:rsidP="00F85A42">
      <w:pPr>
        <w:pStyle w:val="Heading4"/>
      </w:pPr>
      <w:r>
        <w:t>Geometry</w:t>
      </w:r>
    </w:p>
    <w:p w14:paraId="4CE3DE51" w14:textId="724E0359" w:rsidR="00815DCB" w:rsidRDefault="00815DCB" w:rsidP="00815DCB">
      <w:r>
        <w:t xml:space="preserve">The total surface area and shape of the reflective part used shall be such that in each direction, corresponding to one of the areas defined in the </w:t>
      </w:r>
      <w:r w:rsidRPr="00CB2341">
        <w:t>figure</w:t>
      </w:r>
      <w:r w:rsidR="00D6483C" w:rsidRPr="00CB2341">
        <w:t xml:space="preserve"> </w:t>
      </w:r>
      <w:r w:rsidR="00B7795D" w:rsidRPr="00CB2341">
        <w:t>7</w:t>
      </w:r>
      <w:r>
        <w:t xml:space="preserve"> below, visibility is ensured by a surface area of at least 18 cm of simple shape and measured by application on a plane. In each surface area of minimum 18 cm² it shall be possible to mark: either a circle of 40 mm diameter; or a rectangle at least 12.5 cm² in surface area and at least 20 mm in width. Each of these surfaces shall be situated as near as possible to the point of contact with the shell of a vertical plane parallel to the longitudinal</w:t>
      </w:r>
      <w:r w:rsidR="004C4A5A">
        <w:t xml:space="preserve"> </w:t>
      </w:r>
      <w:r>
        <w:t>vertical plane of symmetry, to the right and to the left, and as near as possible to the point of contact with the shell of a vertical plane perpendicular to the longitudinal plane of symmetry, to the front and to the rear.</w:t>
      </w:r>
    </w:p>
    <w:p w14:paraId="64267DC5" w14:textId="77777777" w:rsidR="00555741" w:rsidRDefault="00555741" w:rsidP="00815DCB">
      <w:r>
        <w:rPr>
          <w:noProof/>
          <w:lang w:val="en-US" w:eastAsia="en-US"/>
        </w:rPr>
        <w:drawing>
          <wp:inline distT="0" distB="0" distL="0" distR="0" wp14:anchorId="3680BE66" wp14:editId="04152B85">
            <wp:extent cx="3666667" cy="1800000"/>
            <wp:effectExtent l="0" t="0" r="0" b="0"/>
            <wp:docPr id="646703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03896" name=""/>
                    <pic:cNvPicPr/>
                  </pic:nvPicPr>
                  <pic:blipFill>
                    <a:blip r:embed="rId30"/>
                    <a:stretch>
                      <a:fillRect/>
                    </a:stretch>
                  </pic:blipFill>
                  <pic:spPr>
                    <a:xfrm>
                      <a:off x="0" y="0"/>
                      <a:ext cx="3666667" cy="1800000"/>
                    </a:xfrm>
                    <a:prstGeom prst="rect">
                      <a:avLst/>
                    </a:prstGeom>
                  </pic:spPr>
                </pic:pic>
              </a:graphicData>
            </a:graphic>
          </wp:inline>
        </w:drawing>
      </w:r>
    </w:p>
    <w:p w14:paraId="33B3E0FC" w14:textId="35E36F1C" w:rsidR="00484A62" w:rsidRDefault="00484A62" w:rsidP="00815DCB"/>
    <w:p w14:paraId="16CAE509" w14:textId="5A0D5CFA" w:rsidR="00484A62" w:rsidRDefault="00484A62" w:rsidP="00484A62">
      <w:pPr>
        <w:pStyle w:val="Figuretitle"/>
      </w:pPr>
      <w:r>
        <w:t xml:space="preserve">Figure </w:t>
      </w:r>
      <w:r w:rsidR="00B7795D">
        <w:t>7</w:t>
      </w:r>
      <w:r>
        <w:t xml:space="preserve"> — </w:t>
      </w:r>
      <w:r w:rsidR="00B97AA4">
        <w:t xml:space="preserve">Surface areas for reflective parts </w:t>
      </w:r>
    </w:p>
    <w:p w14:paraId="00C15AAC" w14:textId="77777777" w:rsidR="00815DCB" w:rsidRDefault="00815DCB" w:rsidP="00F85A42">
      <w:pPr>
        <w:pStyle w:val="Heading3"/>
      </w:pPr>
      <w:r>
        <w:t>Colorimetric test</w:t>
      </w:r>
    </w:p>
    <w:p w14:paraId="14C02824" w14:textId="77777777" w:rsidR="00815DCB" w:rsidRDefault="00815DCB" w:rsidP="00815DCB">
      <w:r>
        <w:t>Each of the retro-reflective areas shall emit white light when t is illuminated with a standard illuminant A, with an observation angle of 1/3° and</w:t>
      </w:r>
      <w:r w:rsidR="004C4A5A">
        <w:t xml:space="preserve"> </w:t>
      </w:r>
      <w:r>
        <w:t>an illumination angle β1 = β2 = 0° (or β1 = ± 5°, β2 = 0°); in other words: the trichromatic co-ordinates "x" and "y" of the reflected light shall lie within the zone specified below:</w:t>
      </w:r>
    </w:p>
    <w:p w14:paraId="2AD0B4A3" w14:textId="77777777" w:rsidR="00815DCB" w:rsidRDefault="00815DCB" w:rsidP="00815DCB">
      <w:r>
        <w:lastRenderedPageBreak/>
        <w:t>White:</w:t>
      </w:r>
    </w:p>
    <w:p w14:paraId="23AEA21A" w14:textId="77777777" w:rsidR="00815DCB" w:rsidRDefault="00815DCB" w:rsidP="008731BC">
      <w:pPr>
        <w:pStyle w:val="ListNumber"/>
        <w:numPr>
          <w:ilvl w:val="0"/>
          <w:numId w:val="20"/>
        </w:numPr>
      </w:pPr>
      <w:r>
        <w:t>limit towards blue x ≥ 0.310</w:t>
      </w:r>
    </w:p>
    <w:p w14:paraId="7D8D8935" w14:textId="77777777" w:rsidR="00815DCB" w:rsidRDefault="00815DCB" w:rsidP="008731BC">
      <w:pPr>
        <w:pStyle w:val="ListNumber"/>
        <w:numPr>
          <w:ilvl w:val="0"/>
          <w:numId w:val="20"/>
        </w:numPr>
      </w:pPr>
      <w:r>
        <w:t>limit towards yellow x ≤ 0.500</w:t>
      </w:r>
    </w:p>
    <w:p w14:paraId="39D5C2EF" w14:textId="77777777" w:rsidR="00815DCB" w:rsidRDefault="00815DCB" w:rsidP="008731BC">
      <w:pPr>
        <w:pStyle w:val="ListNumber"/>
        <w:numPr>
          <w:ilvl w:val="0"/>
          <w:numId w:val="20"/>
        </w:numPr>
      </w:pPr>
      <w:r>
        <w:t>limit towards green y ≤ 0.150 + 0.640x</w:t>
      </w:r>
    </w:p>
    <w:p w14:paraId="58A412AE" w14:textId="77777777" w:rsidR="00815DCB" w:rsidRDefault="00815DCB" w:rsidP="008731BC">
      <w:pPr>
        <w:pStyle w:val="ListNumber"/>
        <w:numPr>
          <w:ilvl w:val="0"/>
          <w:numId w:val="20"/>
        </w:numPr>
      </w:pPr>
      <w:r>
        <w:t>limit towards green y ≤ 0.440</w:t>
      </w:r>
    </w:p>
    <w:p w14:paraId="296D7E78" w14:textId="77777777" w:rsidR="00815DCB" w:rsidRDefault="00815DCB" w:rsidP="008731BC">
      <w:pPr>
        <w:pStyle w:val="ListNumber"/>
        <w:numPr>
          <w:ilvl w:val="0"/>
          <w:numId w:val="20"/>
        </w:numPr>
      </w:pPr>
      <w:r>
        <w:t>limit towards purple y ≥ 0.050 + 0.750x</w:t>
      </w:r>
    </w:p>
    <w:p w14:paraId="68999297" w14:textId="77777777" w:rsidR="00815DCB" w:rsidRDefault="00815DCB" w:rsidP="008731BC">
      <w:pPr>
        <w:pStyle w:val="ListNumber"/>
        <w:numPr>
          <w:ilvl w:val="0"/>
          <w:numId w:val="20"/>
        </w:numPr>
      </w:pPr>
      <w:r>
        <w:t>limit towards red y ≥ 0.382</w:t>
      </w:r>
    </w:p>
    <w:p w14:paraId="66999241" w14:textId="77777777" w:rsidR="00815DCB" w:rsidRDefault="00815DCB" w:rsidP="00F85A42">
      <w:pPr>
        <w:pStyle w:val="Heading3"/>
      </w:pPr>
      <w:r>
        <w:t>Photometric test</w:t>
      </w:r>
    </w:p>
    <w:p w14:paraId="331D7424" w14:textId="0CE027FB" w:rsidR="00814E17" w:rsidRDefault="00815DCB" w:rsidP="00814E17">
      <w:r>
        <w:t>The minimum value of the luminous intensity coefficient of a surface area of 18 cm</w:t>
      </w:r>
      <w:r w:rsidR="00555741">
        <w:rPr>
          <w:vertAlign w:val="superscript"/>
        </w:rPr>
        <w:t>2</w:t>
      </w:r>
      <w:r>
        <w:t xml:space="preserve"> of material when revolved shall not be less than the values</w:t>
      </w:r>
      <w:r w:rsidR="00FD33B2">
        <w:t xml:space="preserve"> </w:t>
      </w:r>
      <w:r>
        <w:t xml:space="preserve">specified in the </w:t>
      </w:r>
      <w:r w:rsidRPr="00CB2341">
        <w:t>table 2</w:t>
      </w:r>
      <w:r w:rsidRPr="00B97AA4">
        <w:t>,</w:t>
      </w:r>
      <w:r>
        <w:t xml:space="preserve"> expressed in millicandelas per lux.</w:t>
      </w:r>
      <w:r w:rsidR="00814E17" w:rsidRPr="00814E17">
        <w:t xml:space="preserve"> </w:t>
      </w:r>
    </w:p>
    <w:p w14:paraId="19D6C886" w14:textId="0D39D9CD" w:rsidR="0090417C" w:rsidRDefault="0090417C" w:rsidP="00EA4381">
      <w:pPr>
        <w:pStyle w:val="Tabletitle"/>
      </w:pPr>
      <w:r w:rsidRPr="0090417C">
        <w:t xml:space="preserve">Table </w:t>
      </w:r>
      <w:r>
        <w:t>2</w:t>
      </w:r>
      <w:r w:rsidRPr="0090417C">
        <w:t xml:space="preserve"> — </w:t>
      </w:r>
      <w:r>
        <w:t>M</w:t>
      </w:r>
      <w:r w:rsidRPr="002E724C">
        <w:t>inimum value of the luminous intensity coefficient</w:t>
      </w:r>
      <w:r>
        <w:t xml:space="preserve"> </w:t>
      </w:r>
    </w:p>
    <w:p w14:paraId="3102EBFE" w14:textId="07A0BBED" w:rsidR="00814E17" w:rsidRDefault="00814E17" w:rsidP="00815DCB">
      <w:r w:rsidRPr="002E724C">
        <w:rPr>
          <w:noProof/>
          <w:lang w:val="en-US" w:eastAsia="en-US"/>
        </w:rPr>
        <w:drawing>
          <wp:inline distT="0" distB="0" distL="0" distR="0" wp14:anchorId="61969C55" wp14:editId="69F84EA1">
            <wp:extent cx="4747671" cy="480102"/>
            <wp:effectExtent l="0" t="0" r="0" b="0"/>
            <wp:docPr id="99385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714" name=""/>
                    <pic:cNvPicPr/>
                  </pic:nvPicPr>
                  <pic:blipFill>
                    <a:blip r:embed="rId31"/>
                    <a:stretch>
                      <a:fillRect/>
                    </a:stretch>
                  </pic:blipFill>
                  <pic:spPr>
                    <a:xfrm>
                      <a:off x="0" y="0"/>
                      <a:ext cx="4747671" cy="480102"/>
                    </a:xfrm>
                    <a:prstGeom prst="rect">
                      <a:avLst/>
                    </a:prstGeom>
                  </pic:spPr>
                </pic:pic>
              </a:graphicData>
            </a:graphic>
          </wp:inline>
        </w:drawing>
      </w:r>
    </w:p>
    <w:p w14:paraId="2DEC04D8" w14:textId="77777777" w:rsidR="00815DCB" w:rsidRDefault="00815DCB" w:rsidP="00F85A42">
      <w:pPr>
        <w:pStyle w:val="Heading3"/>
      </w:pPr>
      <w:r>
        <w:t>Resistance to external agent</w:t>
      </w:r>
    </w:p>
    <w:p w14:paraId="528297C7" w14:textId="2A6E68CB" w:rsidR="00815DCB" w:rsidRDefault="00815DCB" w:rsidP="00815DCB">
      <w:r>
        <w:t>After each conditioning as described in paragraph</w:t>
      </w:r>
      <w:r w:rsidR="00B97AA4">
        <w:t xml:space="preserve"> 6.2 </w:t>
      </w:r>
      <w:r>
        <w:t xml:space="preserve"> the helmet shall be visually inspected. There shall be no signs of cracking or appreciable distortion of the retro-reflective material.</w:t>
      </w:r>
    </w:p>
    <w:p w14:paraId="770587CE" w14:textId="77777777" w:rsidR="00815DCB" w:rsidRDefault="00815DCB" w:rsidP="00F85A42">
      <w:pPr>
        <w:pStyle w:val="Heading3"/>
      </w:pPr>
      <w:r>
        <w:t>Compatibility of materials</w:t>
      </w:r>
    </w:p>
    <w:p w14:paraId="2A37D3DC" w14:textId="77777777" w:rsidR="00815DCB" w:rsidRDefault="00815DCB" w:rsidP="00815DCB">
      <w:r>
        <w:t>Neither the adhesive nor the retro-reflective material shall affect the mechanical performance of the helmet according to the related tests in the present</w:t>
      </w:r>
      <w:r w:rsidR="008F46CE">
        <w:t xml:space="preserve"> Standard</w:t>
      </w:r>
      <w:r>
        <w:t>.</w:t>
      </w:r>
    </w:p>
    <w:p w14:paraId="119320F7" w14:textId="7F416224" w:rsidR="00AC0362" w:rsidRDefault="00AC0362" w:rsidP="00AC0362">
      <w:pPr>
        <w:pStyle w:val="Heading1"/>
      </w:pPr>
      <w:bookmarkStart w:id="35" w:name="_Toc163819228"/>
      <w:r>
        <w:t>Test</w:t>
      </w:r>
      <w:r w:rsidR="00555741">
        <w:t>s</w:t>
      </w:r>
      <w:bookmarkEnd w:id="35"/>
      <w:r>
        <w:t xml:space="preserve"> </w:t>
      </w:r>
    </w:p>
    <w:p w14:paraId="54644BAB" w14:textId="77777777" w:rsidR="00AC0362" w:rsidRDefault="00AC0362" w:rsidP="00AC0362">
      <w:pPr>
        <w:pStyle w:val="Heading2"/>
      </w:pPr>
      <w:r>
        <w:t xml:space="preserve">General </w:t>
      </w:r>
    </w:p>
    <w:p w14:paraId="73DC00F0" w14:textId="77777777" w:rsidR="00DA48D7" w:rsidRDefault="00CA39D3" w:rsidP="00DA48D7">
      <w:r w:rsidRPr="00CB2341">
        <w:t>6.1.1</w:t>
      </w:r>
      <w:r w:rsidRPr="00CB2341">
        <w:tab/>
        <w:t xml:space="preserve">The test to be conducted on protective helmet including Impact absorption tests, Test for projections and surface friction, Rigidity test, Dynamic test of the retention system, Retention (detaching) test, Visor tests, Micro-slip test of the chin strap, </w:t>
      </w:r>
      <w:r w:rsidRPr="00B97AA4">
        <w:t>Test for resistance to abrasion of the chin strap, Test for retention systems relying on quick-release mechanisms</w:t>
      </w:r>
      <w:r>
        <w:t xml:space="preserve"> are described in Annex A, Annex B, Annex C, Annex D, Annex E, Annex F, Annex G, Annex H, and Annex I respectively. </w:t>
      </w:r>
    </w:p>
    <w:p w14:paraId="5CE7A9ED" w14:textId="35D1E4DE" w:rsidR="00DA48D7" w:rsidRPr="00326668" w:rsidRDefault="00DA48D7" w:rsidP="00DA48D7">
      <w:r w:rsidRPr="00326668">
        <w:rPr>
          <w:b/>
        </w:rPr>
        <w:t>6.1.2</w:t>
      </w:r>
      <w:r w:rsidRPr="00326668">
        <w:tab/>
        <w:t>After the performance of one of the prescribed tests, the protective helmet shall not exhibit any breakage or deformation dangerous to the Wearer.</w:t>
      </w:r>
    </w:p>
    <w:p w14:paraId="4D3C764F" w14:textId="68B6EB91" w:rsidR="00814E17" w:rsidRDefault="00814E17" w:rsidP="00814E17">
      <w:r w:rsidRPr="00CB2341">
        <w:lastRenderedPageBreak/>
        <w:t>6.1.</w:t>
      </w:r>
      <w:r w:rsidR="00DA48D7">
        <w:t>3</w:t>
      </w:r>
      <w:r w:rsidRPr="00CB2341">
        <w:tab/>
        <w:t>Each helmet type,</w:t>
      </w:r>
      <w:r w:rsidRPr="00555741">
        <w:t xml:space="preserve"> fitted with its visor if placed on the market with a visor, shall be conditioned as shown </w:t>
      </w:r>
      <w:r w:rsidRPr="00B97AA4">
        <w:t xml:space="preserve">in </w:t>
      </w:r>
      <w:r w:rsidRPr="00CB2341">
        <w:t xml:space="preserve">Table </w:t>
      </w:r>
      <w:r w:rsidRPr="00B97AA4">
        <w:t>3.</w:t>
      </w:r>
    </w:p>
    <w:p w14:paraId="702E7353" w14:textId="16172A82" w:rsidR="00BB63AE" w:rsidRDefault="00555741" w:rsidP="00BB63AE">
      <w:pPr>
        <w:pStyle w:val="Tabletitle"/>
      </w:pPr>
      <w:r>
        <w:rPr>
          <w:lang w:val="en-US"/>
        </w:rPr>
        <w:t> </w:t>
      </w:r>
      <w:r w:rsidR="00BB63AE">
        <w:t xml:space="preserve">Table </w:t>
      </w:r>
      <w:r w:rsidR="00814E17">
        <w:t>3</w:t>
      </w:r>
      <w:r w:rsidR="00BB63AE">
        <w:t xml:space="preserve"> — Helmet conditioning</w:t>
      </w:r>
    </w:p>
    <w:tbl>
      <w:tblPr>
        <w:tblW w:w="8820" w:type="dxa"/>
        <w:tblInd w:w="8" w:type="dxa"/>
        <w:tblLayout w:type="fixed"/>
        <w:tblCellMar>
          <w:left w:w="0" w:type="dxa"/>
          <w:right w:w="0" w:type="dxa"/>
        </w:tblCellMar>
        <w:tblLook w:val="0000" w:firstRow="0" w:lastRow="0" w:firstColumn="0" w:lastColumn="0" w:noHBand="0" w:noVBand="0"/>
      </w:tblPr>
      <w:tblGrid>
        <w:gridCol w:w="1620"/>
        <w:gridCol w:w="1620"/>
        <w:gridCol w:w="1620"/>
        <w:gridCol w:w="1620"/>
        <w:gridCol w:w="1170"/>
        <w:gridCol w:w="1170"/>
      </w:tblGrid>
      <w:tr w:rsidR="00555741" w14:paraId="4D14D86A" w14:textId="77777777" w:rsidTr="008C324B">
        <w:tc>
          <w:tcPr>
            <w:tcW w:w="1620" w:type="dxa"/>
            <w:tcBorders>
              <w:top w:val="single" w:sz="6" w:space="0" w:color="auto"/>
              <w:left w:val="single" w:sz="6" w:space="0" w:color="auto"/>
              <w:bottom w:val="single" w:sz="6" w:space="0" w:color="auto"/>
              <w:right w:val="single" w:sz="6" w:space="0" w:color="auto"/>
            </w:tcBorders>
          </w:tcPr>
          <w:p w14:paraId="410B1869" w14:textId="77777777" w:rsidR="00555741" w:rsidRDefault="00555741" w:rsidP="008C324B">
            <w:pPr>
              <w:jc w:val="left"/>
              <w:rPr>
                <w:lang w:val="en-US"/>
              </w:rPr>
            </w:pPr>
            <w:r>
              <w:rPr>
                <w:lang w:val="en-US"/>
              </w:rPr>
              <w:t>Test</w:t>
            </w:r>
          </w:p>
        </w:tc>
        <w:tc>
          <w:tcPr>
            <w:tcW w:w="6030" w:type="dxa"/>
            <w:gridSpan w:val="4"/>
            <w:tcBorders>
              <w:top w:val="single" w:sz="6" w:space="0" w:color="auto"/>
              <w:left w:val="single" w:sz="6" w:space="0" w:color="auto"/>
              <w:bottom w:val="single" w:sz="6" w:space="0" w:color="auto"/>
              <w:right w:val="single" w:sz="6" w:space="0" w:color="auto"/>
            </w:tcBorders>
          </w:tcPr>
          <w:p w14:paraId="61B4454A" w14:textId="77777777" w:rsidR="00555741" w:rsidRDefault="00555741" w:rsidP="008C324B">
            <w:pPr>
              <w:jc w:val="left"/>
              <w:rPr>
                <w:lang w:val="en-US"/>
              </w:rPr>
            </w:pPr>
            <w:r>
              <w:rPr>
                <w:lang w:val="en-US"/>
              </w:rPr>
              <w:t>Number of helmets to be conditioned</w:t>
            </w:r>
          </w:p>
        </w:tc>
        <w:tc>
          <w:tcPr>
            <w:tcW w:w="1170" w:type="dxa"/>
            <w:tcBorders>
              <w:top w:val="single" w:sz="6" w:space="0" w:color="auto"/>
              <w:left w:val="single" w:sz="6" w:space="0" w:color="auto"/>
              <w:bottom w:val="single" w:sz="6" w:space="0" w:color="auto"/>
              <w:right w:val="single" w:sz="6" w:space="0" w:color="auto"/>
            </w:tcBorders>
          </w:tcPr>
          <w:p w14:paraId="5BD31D38" w14:textId="77777777" w:rsidR="00555741" w:rsidRDefault="00555741" w:rsidP="008C324B">
            <w:pPr>
              <w:jc w:val="center"/>
              <w:rPr>
                <w:lang w:val="en-US"/>
              </w:rPr>
            </w:pPr>
            <w:r>
              <w:rPr>
                <w:lang w:val="en-US"/>
              </w:rPr>
              <w:t>Total</w:t>
            </w:r>
          </w:p>
        </w:tc>
      </w:tr>
      <w:tr w:rsidR="00555741" w14:paraId="24B16194" w14:textId="77777777" w:rsidTr="008C324B">
        <w:tc>
          <w:tcPr>
            <w:tcW w:w="1620" w:type="dxa"/>
          </w:tcPr>
          <w:p w14:paraId="33BF4A01" w14:textId="77777777" w:rsidR="00555741" w:rsidRDefault="00555741" w:rsidP="008C324B">
            <w:pPr>
              <w:jc w:val="left"/>
              <w:rPr>
                <w:lang w:val="en-US"/>
              </w:rPr>
            </w:pPr>
            <w:r>
              <w:rPr>
                <w:lang w:val="en-US"/>
              </w:rPr>
              <w:t xml:space="preserve"> </w:t>
            </w:r>
          </w:p>
        </w:tc>
        <w:tc>
          <w:tcPr>
            <w:tcW w:w="1620" w:type="dxa"/>
            <w:tcBorders>
              <w:top w:val="single" w:sz="6" w:space="0" w:color="auto"/>
              <w:left w:val="single" w:sz="6" w:space="0" w:color="auto"/>
              <w:bottom w:val="single" w:sz="6" w:space="0" w:color="auto"/>
              <w:right w:val="single" w:sz="6" w:space="0" w:color="auto"/>
            </w:tcBorders>
          </w:tcPr>
          <w:p w14:paraId="4C86C6A1" w14:textId="77777777" w:rsidR="00555741" w:rsidRDefault="00555741" w:rsidP="008C324B">
            <w:pPr>
              <w:jc w:val="left"/>
              <w:rPr>
                <w:lang w:val="en-US"/>
              </w:rPr>
            </w:pPr>
            <w:r>
              <w:rPr>
                <w:lang w:val="en-US"/>
              </w:rPr>
              <w:t>solvent plus ambient-temperature and hygrometry conditioning</w:t>
            </w:r>
          </w:p>
        </w:tc>
        <w:tc>
          <w:tcPr>
            <w:tcW w:w="1620" w:type="dxa"/>
            <w:tcBorders>
              <w:top w:val="single" w:sz="6" w:space="0" w:color="auto"/>
              <w:left w:val="single" w:sz="6" w:space="0" w:color="auto"/>
              <w:bottom w:val="single" w:sz="6" w:space="0" w:color="auto"/>
              <w:right w:val="single" w:sz="6" w:space="0" w:color="auto"/>
            </w:tcBorders>
          </w:tcPr>
          <w:p w14:paraId="697EE627" w14:textId="77777777" w:rsidR="00555741" w:rsidRDefault="00555741" w:rsidP="008C324B">
            <w:pPr>
              <w:jc w:val="left"/>
              <w:rPr>
                <w:lang w:val="en-US"/>
              </w:rPr>
            </w:pPr>
            <w:r>
              <w:rPr>
                <w:lang w:val="en-US"/>
              </w:rPr>
              <w:t>solvent plus heat conditioning</w:t>
            </w:r>
          </w:p>
        </w:tc>
        <w:tc>
          <w:tcPr>
            <w:tcW w:w="1620" w:type="dxa"/>
            <w:tcBorders>
              <w:top w:val="single" w:sz="6" w:space="0" w:color="auto"/>
              <w:left w:val="single" w:sz="6" w:space="0" w:color="auto"/>
              <w:bottom w:val="single" w:sz="6" w:space="0" w:color="auto"/>
              <w:right w:val="single" w:sz="6" w:space="0" w:color="auto"/>
            </w:tcBorders>
          </w:tcPr>
          <w:p w14:paraId="445053F0" w14:textId="77777777" w:rsidR="00555741" w:rsidRDefault="00555741" w:rsidP="008C324B">
            <w:pPr>
              <w:jc w:val="left"/>
              <w:rPr>
                <w:lang w:val="en-US"/>
              </w:rPr>
            </w:pPr>
            <w:r>
              <w:rPr>
                <w:lang w:val="en-US"/>
              </w:rPr>
              <w:t>solvent plus low-temperature conditioning</w:t>
            </w:r>
          </w:p>
        </w:tc>
        <w:tc>
          <w:tcPr>
            <w:tcW w:w="1170" w:type="dxa"/>
            <w:tcBorders>
              <w:top w:val="single" w:sz="6" w:space="0" w:color="auto"/>
              <w:left w:val="single" w:sz="6" w:space="0" w:color="auto"/>
              <w:bottom w:val="single" w:sz="6" w:space="0" w:color="auto"/>
              <w:right w:val="single" w:sz="6" w:space="0" w:color="auto"/>
            </w:tcBorders>
          </w:tcPr>
          <w:p w14:paraId="58B0FBFF" w14:textId="77777777" w:rsidR="00555741" w:rsidRDefault="00555741" w:rsidP="008C324B">
            <w:pPr>
              <w:jc w:val="left"/>
              <w:rPr>
                <w:lang w:val="en-US"/>
              </w:rPr>
            </w:pPr>
            <w:r>
              <w:rPr>
                <w:lang w:val="en-US"/>
              </w:rPr>
              <w:t>solvent plus ultra-violet radiation conditioning and moisture conditioning</w:t>
            </w:r>
          </w:p>
        </w:tc>
        <w:tc>
          <w:tcPr>
            <w:tcW w:w="1170" w:type="dxa"/>
            <w:tcBorders>
              <w:top w:val="single" w:sz="6" w:space="0" w:color="auto"/>
              <w:left w:val="single" w:sz="6" w:space="0" w:color="auto"/>
              <w:bottom w:val="single" w:sz="6" w:space="0" w:color="auto"/>
              <w:right w:val="single" w:sz="6" w:space="0" w:color="auto"/>
            </w:tcBorders>
          </w:tcPr>
          <w:p w14:paraId="18C04F5D" w14:textId="77777777" w:rsidR="00555741" w:rsidRDefault="00555741" w:rsidP="008C324B">
            <w:pPr>
              <w:jc w:val="left"/>
              <w:rPr>
                <w:lang w:val="en-US"/>
              </w:rPr>
            </w:pPr>
          </w:p>
        </w:tc>
      </w:tr>
      <w:tr w:rsidR="00555741" w14:paraId="38D9ED4B" w14:textId="77777777" w:rsidTr="008C324B">
        <w:tc>
          <w:tcPr>
            <w:tcW w:w="1620" w:type="dxa"/>
            <w:tcBorders>
              <w:top w:val="single" w:sz="6" w:space="0" w:color="auto"/>
              <w:left w:val="single" w:sz="6" w:space="0" w:color="auto"/>
              <w:bottom w:val="single" w:sz="6" w:space="0" w:color="auto"/>
              <w:right w:val="single" w:sz="6" w:space="0" w:color="auto"/>
            </w:tcBorders>
          </w:tcPr>
          <w:p w14:paraId="43F9267C" w14:textId="77777777" w:rsidR="00555741" w:rsidRDefault="00555741" w:rsidP="008C324B">
            <w:pPr>
              <w:jc w:val="left"/>
              <w:rPr>
                <w:lang w:val="en-US"/>
              </w:rPr>
            </w:pPr>
            <w:r>
              <w:rPr>
                <w:lang w:val="en-US"/>
              </w:rPr>
              <w:t>Impact absorption</w:t>
            </w:r>
          </w:p>
        </w:tc>
        <w:tc>
          <w:tcPr>
            <w:tcW w:w="1620" w:type="dxa"/>
            <w:tcBorders>
              <w:top w:val="single" w:sz="6" w:space="0" w:color="auto"/>
              <w:left w:val="single" w:sz="6" w:space="0" w:color="auto"/>
              <w:bottom w:val="single" w:sz="6" w:space="0" w:color="auto"/>
              <w:right w:val="single" w:sz="6" w:space="0" w:color="auto"/>
            </w:tcBorders>
          </w:tcPr>
          <w:p w14:paraId="484633F8" w14:textId="77777777" w:rsidR="00555741" w:rsidRDefault="00555741" w:rsidP="008C324B">
            <w:pPr>
              <w:jc w:val="center"/>
              <w:rPr>
                <w:lang w:val="en-US"/>
              </w:rPr>
            </w:pPr>
            <w:r>
              <w:rPr>
                <w:lang w:val="en-US"/>
              </w:rPr>
              <w:t>2</w:t>
            </w:r>
          </w:p>
        </w:tc>
        <w:tc>
          <w:tcPr>
            <w:tcW w:w="1620" w:type="dxa"/>
            <w:tcBorders>
              <w:top w:val="single" w:sz="6" w:space="0" w:color="auto"/>
              <w:left w:val="single" w:sz="6" w:space="0" w:color="auto"/>
              <w:bottom w:val="single" w:sz="6" w:space="0" w:color="auto"/>
              <w:right w:val="single" w:sz="6" w:space="0" w:color="auto"/>
            </w:tcBorders>
          </w:tcPr>
          <w:p w14:paraId="48449187" w14:textId="77777777" w:rsidR="00555741" w:rsidRDefault="00555741" w:rsidP="008C324B">
            <w:pPr>
              <w:jc w:val="center"/>
              <w:rPr>
                <w:lang w:val="en-US"/>
              </w:rPr>
            </w:pPr>
            <w:r>
              <w:rPr>
                <w:lang w:val="en-US"/>
              </w:rPr>
              <w:t>1</w:t>
            </w:r>
          </w:p>
        </w:tc>
        <w:tc>
          <w:tcPr>
            <w:tcW w:w="1620" w:type="dxa"/>
            <w:tcBorders>
              <w:top w:val="single" w:sz="6" w:space="0" w:color="auto"/>
              <w:left w:val="single" w:sz="6" w:space="0" w:color="auto"/>
              <w:bottom w:val="single" w:sz="6" w:space="0" w:color="auto"/>
              <w:right w:val="single" w:sz="6" w:space="0" w:color="auto"/>
            </w:tcBorders>
          </w:tcPr>
          <w:p w14:paraId="098FB91E" w14:textId="77777777" w:rsidR="00555741" w:rsidRDefault="00555741" w:rsidP="008C324B">
            <w:pPr>
              <w:jc w:val="center"/>
              <w:rPr>
                <w:lang w:val="en-US"/>
              </w:rPr>
            </w:pPr>
            <w:r>
              <w:rPr>
                <w:lang w:val="en-US"/>
              </w:rPr>
              <w:t>1</w:t>
            </w:r>
          </w:p>
        </w:tc>
        <w:tc>
          <w:tcPr>
            <w:tcW w:w="1170" w:type="dxa"/>
            <w:tcBorders>
              <w:top w:val="single" w:sz="6" w:space="0" w:color="auto"/>
              <w:left w:val="single" w:sz="6" w:space="0" w:color="auto"/>
              <w:bottom w:val="single" w:sz="6" w:space="0" w:color="auto"/>
              <w:right w:val="single" w:sz="6" w:space="0" w:color="auto"/>
            </w:tcBorders>
          </w:tcPr>
          <w:p w14:paraId="69BD7BE7" w14:textId="77777777" w:rsidR="00555741" w:rsidRDefault="00555741" w:rsidP="008C324B">
            <w:pPr>
              <w:jc w:val="center"/>
              <w:rPr>
                <w:lang w:val="en-US"/>
              </w:rPr>
            </w:pPr>
            <w:r>
              <w:rPr>
                <w:lang w:val="en-US"/>
              </w:rPr>
              <w:t>1</w:t>
            </w:r>
          </w:p>
        </w:tc>
        <w:tc>
          <w:tcPr>
            <w:tcW w:w="1170" w:type="dxa"/>
            <w:tcBorders>
              <w:top w:val="single" w:sz="6" w:space="0" w:color="auto"/>
              <w:left w:val="single" w:sz="6" w:space="0" w:color="auto"/>
              <w:bottom w:val="single" w:sz="6" w:space="0" w:color="auto"/>
              <w:right w:val="single" w:sz="6" w:space="0" w:color="auto"/>
            </w:tcBorders>
          </w:tcPr>
          <w:p w14:paraId="25473C1D" w14:textId="77777777" w:rsidR="00555741" w:rsidRDefault="00555741" w:rsidP="008C324B">
            <w:pPr>
              <w:jc w:val="center"/>
              <w:rPr>
                <w:lang w:val="en-US"/>
              </w:rPr>
            </w:pPr>
            <w:r>
              <w:rPr>
                <w:lang w:val="en-US"/>
              </w:rPr>
              <w:t>5</w:t>
            </w:r>
          </w:p>
        </w:tc>
      </w:tr>
      <w:tr w:rsidR="00555741" w14:paraId="6DA212B4" w14:textId="77777777" w:rsidTr="008C324B">
        <w:tc>
          <w:tcPr>
            <w:tcW w:w="1620" w:type="dxa"/>
            <w:tcBorders>
              <w:top w:val="single" w:sz="6" w:space="0" w:color="auto"/>
              <w:left w:val="single" w:sz="6" w:space="0" w:color="auto"/>
              <w:bottom w:val="single" w:sz="6" w:space="0" w:color="auto"/>
              <w:right w:val="single" w:sz="6" w:space="0" w:color="auto"/>
            </w:tcBorders>
          </w:tcPr>
          <w:p w14:paraId="1B711809" w14:textId="77777777" w:rsidR="00555741" w:rsidRDefault="00555741" w:rsidP="008C324B">
            <w:pPr>
              <w:jc w:val="left"/>
              <w:rPr>
                <w:lang w:val="en-US"/>
              </w:rPr>
            </w:pPr>
            <w:r>
              <w:rPr>
                <w:lang w:val="en-US"/>
              </w:rPr>
              <w:t>Rigidity</w:t>
            </w:r>
          </w:p>
        </w:tc>
        <w:tc>
          <w:tcPr>
            <w:tcW w:w="1620" w:type="dxa"/>
            <w:tcBorders>
              <w:top w:val="single" w:sz="6" w:space="0" w:color="auto"/>
              <w:left w:val="single" w:sz="6" w:space="0" w:color="auto"/>
              <w:bottom w:val="single" w:sz="6" w:space="0" w:color="auto"/>
              <w:right w:val="single" w:sz="6" w:space="0" w:color="auto"/>
            </w:tcBorders>
          </w:tcPr>
          <w:p w14:paraId="5CB3D72D" w14:textId="77777777" w:rsidR="00555741" w:rsidRDefault="00555741" w:rsidP="008C324B">
            <w:pPr>
              <w:jc w:val="center"/>
              <w:rPr>
                <w:lang w:val="en-US"/>
              </w:rPr>
            </w:pPr>
            <w:r>
              <w:rPr>
                <w:lang w:val="en-US"/>
              </w:rPr>
              <w:t>2</w:t>
            </w:r>
          </w:p>
        </w:tc>
        <w:tc>
          <w:tcPr>
            <w:tcW w:w="1620" w:type="dxa"/>
            <w:tcBorders>
              <w:top w:val="single" w:sz="6" w:space="0" w:color="auto"/>
              <w:left w:val="single" w:sz="6" w:space="0" w:color="auto"/>
              <w:bottom w:val="single" w:sz="6" w:space="0" w:color="auto"/>
              <w:right w:val="single" w:sz="6" w:space="0" w:color="auto"/>
            </w:tcBorders>
          </w:tcPr>
          <w:p w14:paraId="7A52C53E" w14:textId="77777777" w:rsidR="00555741" w:rsidRDefault="00555741" w:rsidP="008C324B">
            <w:pPr>
              <w:jc w:val="center"/>
              <w:rPr>
                <w:lang w:val="en-US"/>
              </w:rPr>
            </w:pPr>
          </w:p>
        </w:tc>
        <w:tc>
          <w:tcPr>
            <w:tcW w:w="1620" w:type="dxa"/>
            <w:tcBorders>
              <w:top w:val="single" w:sz="6" w:space="0" w:color="auto"/>
              <w:left w:val="single" w:sz="6" w:space="0" w:color="auto"/>
              <w:bottom w:val="single" w:sz="6" w:space="0" w:color="auto"/>
              <w:right w:val="single" w:sz="6" w:space="0" w:color="auto"/>
            </w:tcBorders>
          </w:tcPr>
          <w:p w14:paraId="5465CAF1" w14:textId="77777777" w:rsidR="00555741" w:rsidRDefault="00555741" w:rsidP="008C324B">
            <w:pPr>
              <w:jc w:val="center"/>
              <w:rPr>
                <w:lang w:val="en-US"/>
              </w:rPr>
            </w:pPr>
          </w:p>
        </w:tc>
        <w:tc>
          <w:tcPr>
            <w:tcW w:w="1170" w:type="dxa"/>
            <w:tcBorders>
              <w:top w:val="single" w:sz="6" w:space="0" w:color="auto"/>
              <w:left w:val="single" w:sz="6" w:space="0" w:color="auto"/>
              <w:bottom w:val="single" w:sz="6" w:space="0" w:color="auto"/>
              <w:right w:val="single" w:sz="6" w:space="0" w:color="auto"/>
            </w:tcBorders>
          </w:tcPr>
          <w:p w14:paraId="60275D49" w14:textId="77777777" w:rsidR="00555741" w:rsidRDefault="00555741" w:rsidP="008C324B">
            <w:pPr>
              <w:jc w:val="center"/>
              <w:rPr>
                <w:lang w:val="en-US"/>
              </w:rPr>
            </w:pPr>
          </w:p>
        </w:tc>
        <w:tc>
          <w:tcPr>
            <w:tcW w:w="1170" w:type="dxa"/>
            <w:tcBorders>
              <w:top w:val="single" w:sz="6" w:space="0" w:color="auto"/>
              <w:left w:val="single" w:sz="6" w:space="0" w:color="auto"/>
              <w:bottom w:val="single" w:sz="6" w:space="0" w:color="auto"/>
              <w:right w:val="single" w:sz="6" w:space="0" w:color="auto"/>
            </w:tcBorders>
          </w:tcPr>
          <w:p w14:paraId="61329C46" w14:textId="77777777" w:rsidR="00555741" w:rsidRDefault="00555741" w:rsidP="008C324B">
            <w:pPr>
              <w:jc w:val="center"/>
              <w:rPr>
                <w:lang w:val="en-US"/>
              </w:rPr>
            </w:pPr>
            <w:r>
              <w:rPr>
                <w:lang w:val="en-US"/>
              </w:rPr>
              <w:t>2</w:t>
            </w:r>
          </w:p>
        </w:tc>
      </w:tr>
      <w:tr w:rsidR="00555741" w14:paraId="73FABA97" w14:textId="77777777" w:rsidTr="008C324B">
        <w:tc>
          <w:tcPr>
            <w:tcW w:w="1620" w:type="dxa"/>
            <w:tcBorders>
              <w:top w:val="single" w:sz="6" w:space="0" w:color="auto"/>
              <w:left w:val="single" w:sz="6" w:space="0" w:color="auto"/>
              <w:bottom w:val="single" w:sz="6" w:space="0" w:color="auto"/>
              <w:right w:val="single" w:sz="6" w:space="0" w:color="auto"/>
            </w:tcBorders>
          </w:tcPr>
          <w:p w14:paraId="7DB46518" w14:textId="77777777" w:rsidR="00555741" w:rsidRDefault="00555741" w:rsidP="008C324B">
            <w:pPr>
              <w:jc w:val="left"/>
              <w:rPr>
                <w:lang w:val="en-US"/>
              </w:rPr>
            </w:pPr>
            <w:r>
              <w:rPr>
                <w:lang w:val="en-US"/>
              </w:rPr>
              <w:t>Retention system</w:t>
            </w:r>
          </w:p>
        </w:tc>
        <w:tc>
          <w:tcPr>
            <w:tcW w:w="1620" w:type="dxa"/>
            <w:tcBorders>
              <w:top w:val="single" w:sz="6" w:space="0" w:color="auto"/>
              <w:left w:val="single" w:sz="6" w:space="0" w:color="auto"/>
              <w:bottom w:val="single" w:sz="6" w:space="0" w:color="auto"/>
              <w:right w:val="single" w:sz="6" w:space="0" w:color="auto"/>
            </w:tcBorders>
          </w:tcPr>
          <w:p w14:paraId="0C974488" w14:textId="77777777" w:rsidR="00555741" w:rsidRDefault="00555741" w:rsidP="008C324B">
            <w:pPr>
              <w:jc w:val="center"/>
              <w:rPr>
                <w:lang w:val="en-US"/>
              </w:rPr>
            </w:pPr>
            <w:r>
              <w:rPr>
                <w:lang w:val="en-US"/>
              </w:rPr>
              <w:t>1</w:t>
            </w:r>
          </w:p>
        </w:tc>
        <w:tc>
          <w:tcPr>
            <w:tcW w:w="1620" w:type="dxa"/>
            <w:tcBorders>
              <w:top w:val="single" w:sz="6" w:space="0" w:color="auto"/>
              <w:left w:val="single" w:sz="6" w:space="0" w:color="auto"/>
              <w:bottom w:val="single" w:sz="6" w:space="0" w:color="auto"/>
              <w:right w:val="single" w:sz="6" w:space="0" w:color="auto"/>
            </w:tcBorders>
          </w:tcPr>
          <w:p w14:paraId="222CBDCB" w14:textId="77777777" w:rsidR="00555741" w:rsidRDefault="00555741" w:rsidP="008C324B">
            <w:pPr>
              <w:jc w:val="center"/>
              <w:rPr>
                <w:lang w:val="en-US"/>
              </w:rPr>
            </w:pPr>
          </w:p>
        </w:tc>
        <w:tc>
          <w:tcPr>
            <w:tcW w:w="1620" w:type="dxa"/>
            <w:tcBorders>
              <w:top w:val="single" w:sz="6" w:space="0" w:color="auto"/>
              <w:left w:val="single" w:sz="6" w:space="0" w:color="auto"/>
              <w:bottom w:val="single" w:sz="6" w:space="0" w:color="auto"/>
              <w:right w:val="single" w:sz="6" w:space="0" w:color="auto"/>
            </w:tcBorders>
          </w:tcPr>
          <w:p w14:paraId="2979EAEA" w14:textId="77777777" w:rsidR="00555741" w:rsidRDefault="00555741" w:rsidP="008C324B">
            <w:pPr>
              <w:jc w:val="center"/>
              <w:rPr>
                <w:lang w:val="en-US"/>
              </w:rPr>
            </w:pPr>
          </w:p>
        </w:tc>
        <w:tc>
          <w:tcPr>
            <w:tcW w:w="1170" w:type="dxa"/>
            <w:tcBorders>
              <w:top w:val="single" w:sz="6" w:space="0" w:color="auto"/>
              <w:left w:val="single" w:sz="6" w:space="0" w:color="auto"/>
              <w:bottom w:val="single" w:sz="6" w:space="0" w:color="auto"/>
              <w:right w:val="single" w:sz="6" w:space="0" w:color="auto"/>
            </w:tcBorders>
          </w:tcPr>
          <w:p w14:paraId="4535E880" w14:textId="77777777" w:rsidR="00555741" w:rsidRDefault="00555741" w:rsidP="008C324B">
            <w:pPr>
              <w:jc w:val="center"/>
              <w:rPr>
                <w:lang w:val="en-US"/>
              </w:rPr>
            </w:pPr>
          </w:p>
        </w:tc>
        <w:tc>
          <w:tcPr>
            <w:tcW w:w="1170" w:type="dxa"/>
            <w:tcBorders>
              <w:top w:val="single" w:sz="6" w:space="0" w:color="auto"/>
              <w:left w:val="single" w:sz="6" w:space="0" w:color="auto"/>
              <w:bottom w:val="single" w:sz="6" w:space="0" w:color="auto"/>
              <w:right w:val="single" w:sz="6" w:space="0" w:color="auto"/>
            </w:tcBorders>
          </w:tcPr>
          <w:p w14:paraId="40255A01" w14:textId="77777777" w:rsidR="00555741" w:rsidRDefault="00555741" w:rsidP="008C324B">
            <w:pPr>
              <w:jc w:val="center"/>
              <w:rPr>
                <w:lang w:val="en-US"/>
              </w:rPr>
            </w:pPr>
            <w:r>
              <w:rPr>
                <w:lang w:val="en-US"/>
              </w:rPr>
              <w:t>1</w:t>
            </w:r>
          </w:p>
        </w:tc>
      </w:tr>
      <w:tr w:rsidR="00555741" w14:paraId="37902D25" w14:textId="77777777" w:rsidTr="008C324B">
        <w:tc>
          <w:tcPr>
            <w:tcW w:w="7650" w:type="dxa"/>
            <w:gridSpan w:val="5"/>
            <w:tcBorders>
              <w:top w:val="single" w:sz="6" w:space="0" w:color="auto"/>
              <w:left w:val="single" w:sz="6" w:space="0" w:color="auto"/>
              <w:bottom w:val="single" w:sz="6" w:space="0" w:color="auto"/>
              <w:right w:val="single" w:sz="6" w:space="0" w:color="auto"/>
            </w:tcBorders>
          </w:tcPr>
          <w:p w14:paraId="74D53813" w14:textId="77777777" w:rsidR="00555741" w:rsidRDefault="00555741" w:rsidP="008C324B">
            <w:pPr>
              <w:jc w:val="left"/>
              <w:rPr>
                <w:lang w:val="en-US"/>
              </w:rPr>
            </w:pPr>
          </w:p>
        </w:tc>
        <w:tc>
          <w:tcPr>
            <w:tcW w:w="1170" w:type="dxa"/>
            <w:tcBorders>
              <w:top w:val="single" w:sz="6" w:space="0" w:color="auto"/>
              <w:left w:val="single" w:sz="6" w:space="0" w:color="auto"/>
              <w:bottom w:val="single" w:sz="6" w:space="0" w:color="auto"/>
              <w:right w:val="single" w:sz="6" w:space="0" w:color="auto"/>
            </w:tcBorders>
          </w:tcPr>
          <w:p w14:paraId="32D52F9B" w14:textId="77777777" w:rsidR="00555741" w:rsidRDefault="00555741" w:rsidP="008C324B">
            <w:pPr>
              <w:jc w:val="center"/>
              <w:rPr>
                <w:lang w:val="en-US"/>
              </w:rPr>
            </w:pPr>
            <w:r>
              <w:rPr>
                <w:lang w:val="en-US"/>
              </w:rPr>
              <w:t>8</w:t>
            </w:r>
          </w:p>
        </w:tc>
      </w:tr>
    </w:tbl>
    <w:p w14:paraId="3120A422" w14:textId="4C77FFE1" w:rsidR="00555741" w:rsidRDefault="00B44CA9" w:rsidP="00555741">
      <w:pPr>
        <w:rPr>
          <w:lang w:val="en-US"/>
        </w:rPr>
      </w:pPr>
      <w:r>
        <w:rPr>
          <w:lang w:val="en-US"/>
        </w:rPr>
        <w:t>6.1</w:t>
      </w:r>
      <w:r w:rsidR="00CA39D3">
        <w:rPr>
          <w:lang w:val="en-US"/>
        </w:rPr>
        <w:t>.</w:t>
      </w:r>
      <w:r w:rsidR="00DA48D7">
        <w:rPr>
          <w:lang w:val="en-US"/>
        </w:rPr>
        <w:t>4</w:t>
      </w:r>
      <w:r>
        <w:rPr>
          <w:lang w:val="en-US"/>
        </w:rPr>
        <w:tab/>
      </w:r>
      <w:r w:rsidR="00555741">
        <w:rPr>
          <w:lang w:val="en-US"/>
        </w:rPr>
        <w:t xml:space="preserve"> The largest of each helmet type shall be tested for impact absorption and rigidity. For retention systems' tests, helmet sizes shall be chosen in accordance with </w:t>
      </w:r>
      <w:r w:rsidR="0032316E">
        <w:rPr>
          <w:lang w:val="en-US"/>
        </w:rPr>
        <w:t>paragraph.</w:t>
      </w:r>
      <w:r w:rsidR="00555741">
        <w:rPr>
          <w:lang w:val="en-US"/>
        </w:rPr>
        <w:t xml:space="preserve"> For tests of the retention system, helmet sizes shall be chosen such that the helmet to be tested shall be that offering the least favourable conditions (such as thickest padding, etc).</w:t>
      </w:r>
    </w:p>
    <w:p w14:paraId="005FC62E" w14:textId="32A02B4A" w:rsidR="00DA48D7" w:rsidRPr="0032316E" w:rsidRDefault="00CA39D3" w:rsidP="00046F91">
      <w:pPr>
        <w:rPr>
          <w:lang w:val="en-US"/>
        </w:rPr>
      </w:pPr>
      <w:r>
        <w:rPr>
          <w:lang w:val="en-US"/>
        </w:rPr>
        <w:t>6.1.</w:t>
      </w:r>
      <w:r w:rsidR="00DA48D7">
        <w:rPr>
          <w:lang w:val="en-US"/>
        </w:rPr>
        <w:t>5</w:t>
      </w:r>
      <w:r w:rsidR="00B44CA9">
        <w:rPr>
          <w:lang w:val="en-US"/>
        </w:rPr>
        <w:tab/>
      </w:r>
      <w:r w:rsidR="00555741">
        <w:rPr>
          <w:lang w:val="en-US"/>
        </w:rPr>
        <w:t>Additionally, for each smaller headform size within the size range of the helmet type two helmets shall undergo the impact absorption test. One helmet shall be heat conditioned, and the other low temperature conditioned. The conditioned helmets shall be impacted against either anvil, in equal numbers if possible, at the choice of the laboratory.</w:t>
      </w:r>
    </w:p>
    <w:p w14:paraId="0C5903B4" w14:textId="76DD9A21" w:rsidR="00AC0362" w:rsidRDefault="00555741" w:rsidP="00AC0362">
      <w:pPr>
        <w:pStyle w:val="Heading2"/>
      </w:pPr>
      <w:r>
        <w:t xml:space="preserve">Types of </w:t>
      </w:r>
      <w:r w:rsidR="00AC0362">
        <w:t xml:space="preserve">conditioning </w:t>
      </w:r>
    </w:p>
    <w:p w14:paraId="4DEFC750" w14:textId="77777777" w:rsidR="00AB284E" w:rsidRDefault="00AB284E" w:rsidP="00AB284E">
      <w:pPr>
        <w:pStyle w:val="Heading3"/>
      </w:pPr>
      <w:r>
        <w:t>General</w:t>
      </w:r>
    </w:p>
    <w:p w14:paraId="1C91E845" w14:textId="45A97379" w:rsidR="00AC0362" w:rsidRDefault="00AC0362" w:rsidP="00AC0362">
      <w:r>
        <w:t>Prior to any type of further conditioning for mechanical tests, as specified in paragraph</w:t>
      </w:r>
      <w:r w:rsidR="00B97AA4">
        <w:t xml:space="preserve"> 6.1.2</w:t>
      </w:r>
      <w:r>
        <w:t xml:space="preserve"> </w:t>
      </w:r>
      <w:r w:rsidRPr="00D6483C">
        <w:rPr>
          <w:highlight w:val="green"/>
        </w:rPr>
        <w:t>,</w:t>
      </w:r>
      <w:r>
        <w:t xml:space="preserve"> each helmet shall be subject to solvent conditioning.</w:t>
      </w:r>
    </w:p>
    <w:p w14:paraId="248852EB" w14:textId="77777777" w:rsidR="00AC0362" w:rsidRDefault="00AC0362" w:rsidP="00AB284E">
      <w:pPr>
        <w:pStyle w:val="Heading4"/>
      </w:pPr>
      <w:r>
        <w:lastRenderedPageBreak/>
        <w:t>Solvent conditioning</w:t>
      </w:r>
    </w:p>
    <w:p w14:paraId="1CE1CF86" w14:textId="31D4A838" w:rsidR="00AC0362" w:rsidRDefault="00AC0362" w:rsidP="00AC0362">
      <w:r>
        <w:t xml:space="preserve">Take a cotton cloth approximately 150 mm square and a quantity approximately 25 ml of a solvent consisting of test liquid B in accordance </w:t>
      </w:r>
      <w:r w:rsidRPr="00326668">
        <w:t>with</w:t>
      </w:r>
      <w:r w:rsidR="004C4A5A" w:rsidRPr="00326668">
        <w:t xml:space="preserve"> </w:t>
      </w:r>
      <w:r w:rsidRPr="00326668">
        <w:t>ISO 1817</w:t>
      </w:r>
      <w:r w:rsidR="00FD33B2" w:rsidRPr="00326668">
        <w:t>.</w:t>
      </w:r>
      <w:r w:rsidRPr="0032316E">
        <w:rPr>
          <w:color w:val="FF0000"/>
        </w:rPr>
        <w:t xml:space="preserve"> </w:t>
      </w:r>
      <w:r>
        <w:t>Using the cloth soaked in the solvent, apply the solvent to all those regions of the outside surface of the helmet within 50 mm of the chin strap fixings, and keep these regions wet with the solvent for (7.5 ± 2.5) s. Repeat the procedure on the remainder of the external surface including any chin guard, keeping these regions wet for (12.5 ± 2.5) s. Do not carry out any further conditioning or testing during the following 30 min.</w:t>
      </w:r>
    </w:p>
    <w:p w14:paraId="6AB08163" w14:textId="3A6D8590" w:rsidR="00CA39D3" w:rsidRDefault="00CA39D3" w:rsidP="00CA39D3">
      <w:r>
        <w:t>NOTE</w:t>
      </w:r>
      <w:r>
        <w:tab/>
      </w:r>
      <w:r w:rsidRPr="0032316E">
        <w:t>e.g. 70 per cent octane and 30 per cent toluene</w:t>
      </w:r>
    </w:p>
    <w:p w14:paraId="1DE30C77" w14:textId="77777777" w:rsidR="00AC0362" w:rsidRDefault="00AC0362" w:rsidP="00AB284E">
      <w:pPr>
        <w:pStyle w:val="Heading4"/>
      </w:pPr>
      <w:r>
        <w:t>Ambient-temperature and hygrometry conditioning</w:t>
      </w:r>
    </w:p>
    <w:p w14:paraId="2A620155" w14:textId="77777777" w:rsidR="00AC0362" w:rsidRDefault="00AC0362" w:rsidP="00AC0362">
      <w:r>
        <w:t>The helmet shall be exposed to a temperature of 25° C ± 5° C and a relative humidity of 65% ± 5% for at least 4 hours.</w:t>
      </w:r>
    </w:p>
    <w:p w14:paraId="0CD9D407" w14:textId="77777777" w:rsidR="00AC0362" w:rsidRDefault="00AC0362" w:rsidP="00AB284E">
      <w:pPr>
        <w:pStyle w:val="Heading4"/>
      </w:pPr>
      <w:r>
        <w:t>Heat conditioning</w:t>
      </w:r>
    </w:p>
    <w:p w14:paraId="1BA7C239" w14:textId="77777777" w:rsidR="00AC0362" w:rsidRDefault="00AC0362" w:rsidP="00AC0362">
      <w:r>
        <w:t>The helmet shall be exposed to a temperature of 50° C ± 2° C for not less than 4 hours and not more than 6 hours.</w:t>
      </w:r>
    </w:p>
    <w:p w14:paraId="0DD2C898" w14:textId="77777777" w:rsidR="00AC0362" w:rsidRPr="00AB284E" w:rsidRDefault="00AC0362" w:rsidP="00AB284E">
      <w:pPr>
        <w:pStyle w:val="Heading4"/>
      </w:pPr>
      <w:r w:rsidRPr="00AB284E">
        <w:t>Low-temperature conditioning</w:t>
      </w:r>
    </w:p>
    <w:p w14:paraId="6A66386C" w14:textId="77777777" w:rsidR="00AC0362" w:rsidRDefault="00AC0362" w:rsidP="00AC0362">
      <w:r>
        <w:t>The helmet shall be exposed to a temperature of -20° C ± 2° C for not less than 4 hours and not more than 6 hours.</w:t>
      </w:r>
    </w:p>
    <w:p w14:paraId="6E8F72D4" w14:textId="77777777" w:rsidR="00AC0362" w:rsidRDefault="00AC0362" w:rsidP="00AB284E">
      <w:pPr>
        <w:pStyle w:val="Heading4"/>
      </w:pPr>
      <w:r>
        <w:t>Ultraviolet-radiation conditioning and moisture conditioning</w:t>
      </w:r>
    </w:p>
    <w:p w14:paraId="103528ED" w14:textId="7EDA9ACF" w:rsidR="00AC0362" w:rsidRDefault="00AC0362" w:rsidP="00AC0362">
      <w:r>
        <w:t>The outer surface of the protective helmet shall be exposed successively to:</w:t>
      </w:r>
    </w:p>
    <w:p w14:paraId="626FD3F4" w14:textId="77777777" w:rsidR="00AC0362" w:rsidRDefault="00AC0362" w:rsidP="00AC0362">
      <w:r>
        <w:t>7.2</w:t>
      </w:r>
      <w:r w:rsidR="00AB284E">
        <w:t>.2.5.1</w:t>
      </w:r>
      <w:r>
        <w:t>ultraviolet irradiation by a 125-watt Zenon-filled quartz lamp for 48 hours at a range of 25 cm;</w:t>
      </w:r>
    </w:p>
    <w:p w14:paraId="772318E5" w14:textId="77777777" w:rsidR="00AC0362" w:rsidRDefault="00AC0362" w:rsidP="00AC0362">
      <w:r>
        <w:t>7.2</w:t>
      </w:r>
      <w:r w:rsidR="00AB284E">
        <w:t>.2</w:t>
      </w:r>
      <w:r>
        <w:t>.5.2. spraying for 4 to 6 hours with water at ambient temperature at the rate of 1 litre per minute</w:t>
      </w:r>
    </w:p>
    <w:p w14:paraId="026B8EF3" w14:textId="39BDEFBF" w:rsidR="007608C4" w:rsidRDefault="007D002D" w:rsidP="007D002D">
      <w:pPr>
        <w:pStyle w:val="Heading1"/>
      </w:pPr>
      <w:bookmarkStart w:id="36" w:name="_Toc163819229"/>
      <w:r>
        <w:t>Markings and l</w:t>
      </w:r>
      <w:r w:rsidR="00555741">
        <w:t>a</w:t>
      </w:r>
      <w:r>
        <w:t>belling</w:t>
      </w:r>
      <w:bookmarkEnd w:id="36"/>
      <w:r>
        <w:t xml:space="preserve"> </w:t>
      </w:r>
    </w:p>
    <w:p w14:paraId="7357C489" w14:textId="77777777" w:rsidR="007D002D" w:rsidRDefault="007D002D" w:rsidP="007D002D">
      <w:pPr>
        <w:pStyle w:val="Heading2"/>
      </w:pPr>
      <w:r>
        <w:t xml:space="preserve">Marking </w:t>
      </w:r>
    </w:p>
    <w:p w14:paraId="091BA7D2" w14:textId="46A33CA4" w:rsidR="007608C4" w:rsidRDefault="00B44CA9" w:rsidP="007608C4">
      <w:r>
        <w:rPr>
          <w:b/>
        </w:rPr>
        <w:t>7</w:t>
      </w:r>
      <w:r w:rsidR="00E35E27" w:rsidRPr="00E35E27">
        <w:rPr>
          <w:b/>
        </w:rPr>
        <w:t>.1.1</w:t>
      </w:r>
      <w:r w:rsidR="00E35E27">
        <w:tab/>
        <w:t>T</w:t>
      </w:r>
      <w:r w:rsidR="007608C4">
        <w:t>he protective helmets submitted for certification in conformity with the helmet certification scheme shall bear:</w:t>
      </w:r>
    </w:p>
    <w:p w14:paraId="0501EB00" w14:textId="7F5A39A3" w:rsidR="00E35E27" w:rsidRDefault="00B44CA9" w:rsidP="007608C4">
      <w:r>
        <w:rPr>
          <w:b/>
        </w:rPr>
        <w:t>7</w:t>
      </w:r>
      <w:r w:rsidR="00E35E27" w:rsidRPr="00E35E27">
        <w:rPr>
          <w:b/>
        </w:rPr>
        <w:t>.1.1.1</w:t>
      </w:r>
      <w:r w:rsidR="00E35E27" w:rsidRPr="00E35E27">
        <w:rPr>
          <w:b/>
        </w:rPr>
        <w:tab/>
      </w:r>
      <w:r w:rsidR="007608C4">
        <w:t xml:space="preserve">On the helmet, </w:t>
      </w:r>
    </w:p>
    <w:p w14:paraId="35A10BF5" w14:textId="3365692A" w:rsidR="00E35E27" w:rsidRDefault="007608C4" w:rsidP="008731BC">
      <w:pPr>
        <w:pStyle w:val="ListNumber"/>
        <w:numPr>
          <w:ilvl w:val="0"/>
          <w:numId w:val="16"/>
        </w:numPr>
      </w:pPr>
      <w:r>
        <w:t>the</w:t>
      </w:r>
      <w:r w:rsidR="00E35E27">
        <w:t xml:space="preserve"> applicant's trade name or mark,</w:t>
      </w:r>
    </w:p>
    <w:p w14:paraId="4BD96369" w14:textId="77777777" w:rsidR="00B97AA4" w:rsidRDefault="00B97AA4" w:rsidP="00B97AA4">
      <w:pPr>
        <w:pStyle w:val="ListNumber"/>
        <w:numPr>
          <w:ilvl w:val="0"/>
          <w:numId w:val="16"/>
        </w:numPr>
      </w:pPr>
      <w:r>
        <w:t xml:space="preserve">  the letter “</w:t>
      </w:r>
      <w:r>
        <w:rPr>
          <w:b/>
          <w:bCs/>
        </w:rPr>
        <w:t>P</w:t>
      </w:r>
      <w:r>
        <w:t>" for protective full-face helmet</w:t>
      </w:r>
    </w:p>
    <w:p w14:paraId="762B8F97" w14:textId="110476D9" w:rsidR="00B97AA4" w:rsidRDefault="00B97AA4" w:rsidP="00B97AA4">
      <w:pPr>
        <w:pStyle w:val="ListNumber"/>
        <w:numPr>
          <w:ilvl w:val="0"/>
          <w:numId w:val="16"/>
        </w:numPr>
      </w:pPr>
      <w:r>
        <w:lastRenderedPageBreak/>
        <w:t xml:space="preserve">  the letter “</w:t>
      </w:r>
      <w:r>
        <w:rPr>
          <w:b/>
          <w:bCs/>
        </w:rPr>
        <w:t>J</w:t>
      </w:r>
      <w:r w:rsidR="005A69B9">
        <w:t>”” or</w:t>
      </w:r>
      <w:r>
        <w:t xml:space="preserve"> open face (Jet style) helmet</w:t>
      </w:r>
    </w:p>
    <w:p w14:paraId="7E548F3D" w14:textId="10BFCEA3" w:rsidR="00E35E27" w:rsidRDefault="00481CFF" w:rsidP="00E35E27">
      <w:pPr>
        <w:pStyle w:val="ListNumber"/>
      </w:pPr>
      <w:r>
        <w:t xml:space="preserve">  t</w:t>
      </w:r>
      <w:r w:rsidR="00B97AA4">
        <w:t>he serial number or Batch Test control number</w:t>
      </w:r>
      <w:r w:rsidR="007608C4">
        <w:t xml:space="preserve">an indication of the size and, if appropriate, </w:t>
      </w:r>
    </w:p>
    <w:p w14:paraId="0D08242E" w14:textId="39B6D941" w:rsidR="007608C4" w:rsidRDefault="007608C4" w:rsidP="00E35E27">
      <w:pPr>
        <w:pStyle w:val="ListNumber"/>
      </w:pPr>
      <w:r>
        <w:t>an indication of the unsuitability of the lower face cover to offer any protection against impacts to the chin.</w:t>
      </w:r>
    </w:p>
    <w:p w14:paraId="36B961BD" w14:textId="0ED5A159" w:rsidR="00B948C7" w:rsidRPr="005A69B9" w:rsidRDefault="00B948C7" w:rsidP="00B948C7">
      <w:pPr>
        <w:pStyle w:val="ListNumber"/>
      </w:pPr>
      <w:r w:rsidRPr="00481CFF">
        <w:t>the certification symbol and number</w:t>
      </w:r>
      <w:r w:rsidRPr="005A69B9">
        <w:t>.</w:t>
      </w:r>
    </w:p>
    <w:p w14:paraId="0C60A67F" w14:textId="43622F28" w:rsidR="00E35E27" w:rsidRDefault="00B44CA9" w:rsidP="007608C4">
      <w:r>
        <w:rPr>
          <w:b/>
        </w:rPr>
        <w:t>7</w:t>
      </w:r>
      <w:r w:rsidR="00E35E27" w:rsidRPr="00E35E27">
        <w:rPr>
          <w:b/>
        </w:rPr>
        <w:t>.1.1.2</w:t>
      </w:r>
      <w:r w:rsidR="00E35E27">
        <w:tab/>
      </w:r>
      <w:r w:rsidR="007608C4">
        <w:t xml:space="preserve">On the visor, if any, </w:t>
      </w:r>
    </w:p>
    <w:p w14:paraId="72E008EF" w14:textId="77777777" w:rsidR="00E35E27" w:rsidRDefault="007608C4" w:rsidP="008731BC">
      <w:pPr>
        <w:pStyle w:val="ListNumber"/>
        <w:numPr>
          <w:ilvl w:val="0"/>
          <w:numId w:val="17"/>
        </w:numPr>
      </w:pPr>
      <w:r>
        <w:t xml:space="preserve">the applicant's trade name or mark, </w:t>
      </w:r>
    </w:p>
    <w:p w14:paraId="17C3BEE0" w14:textId="4863D8C5" w:rsidR="007608C4" w:rsidRDefault="007608C4" w:rsidP="00CB2341">
      <w:pPr>
        <w:pStyle w:val="ListNumber"/>
        <w:numPr>
          <w:ilvl w:val="0"/>
          <w:numId w:val="17"/>
        </w:numPr>
      </w:pPr>
      <w:r>
        <w:t>if appropriate, an indication of the unsuitability of the visor for use during the hours of darkness or in conditions of poor visibility.</w:t>
      </w:r>
    </w:p>
    <w:p w14:paraId="397FDD40" w14:textId="4F72F25C" w:rsidR="00B948C7" w:rsidRPr="00D72751" w:rsidRDefault="00B948C7" w:rsidP="00CB2341">
      <w:pPr>
        <w:pStyle w:val="ListNumber"/>
        <w:numPr>
          <w:ilvl w:val="0"/>
          <w:numId w:val="17"/>
        </w:numPr>
      </w:pPr>
      <w:r w:rsidRPr="005A69B9">
        <w:t>the certification symbol and number</w:t>
      </w:r>
      <w:r w:rsidRPr="00D72751">
        <w:t>.</w:t>
      </w:r>
    </w:p>
    <w:p w14:paraId="4B7E4934" w14:textId="6AD4A9A1" w:rsidR="007608C4" w:rsidRDefault="00B44CA9" w:rsidP="007608C4">
      <w:r>
        <w:rPr>
          <w:b/>
        </w:rPr>
        <w:t>7</w:t>
      </w:r>
      <w:r w:rsidR="00E35E27" w:rsidRPr="00E35E27">
        <w:rPr>
          <w:b/>
        </w:rPr>
        <w:t>.1.2</w:t>
      </w:r>
      <w:r w:rsidR="00E35E27">
        <w:tab/>
      </w:r>
      <w:r w:rsidR="007608C4">
        <w:t xml:space="preserve">The visors submitted for </w:t>
      </w:r>
      <w:r w:rsidR="00B54590">
        <w:t xml:space="preserve">certification </w:t>
      </w:r>
      <w:r w:rsidR="007608C4">
        <w:t xml:space="preserve">in conformity with </w:t>
      </w:r>
      <w:r w:rsidR="00B54590">
        <w:t>the visor certification scheme</w:t>
      </w:r>
      <w:r w:rsidR="00B54590" w:rsidDel="00B54590">
        <w:t xml:space="preserve"> </w:t>
      </w:r>
      <w:r w:rsidR="007608C4">
        <w:t>shall bear the applicant's trade name or mark and, if appropriate, an indication of the unsuitability of the visor for use during the hours of darkness or in conditions of poor visibility.</w:t>
      </w:r>
    </w:p>
    <w:p w14:paraId="46CB21B6" w14:textId="30E4C32C" w:rsidR="007608C4" w:rsidRDefault="00B44CA9" w:rsidP="007608C4">
      <w:r>
        <w:rPr>
          <w:b/>
        </w:rPr>
        <w:t>7</w:t>
      </w:r>
      <w:r w:rsidR="00E35E27" w:rsidRPr="00E35E27">
        <w:rPr>
          <w:b/>
        </w:rPr>
        <w:t>.1.3</w:t>
      </w:r>
      <w:r w:rsidR="00E35E27">
        <w:tab/>
      </w:r>
      <w:r w:rsidR="007608C4">
        <w:t>The marking shall not be placed within the main visibility area.</w:t>
      </w:r>
    </w:p>
    <w:p w14:paraId="79D92A71" w14:textId="53202C0D" w:rsidR="007608C4" w:rsidRDefault="00B44CA9" w:rsidP="007608C4">
      <w:r>
        <w:rPr>
          <w:b/>
        </w:rPr>
        <w:t>7</w:t>
      </w:r>
      <w:r w:rsidR="00E35E27" w:rsidRPr="00E35E27">
        <w:rPr>
          <w:b/>
        </w:rPr>
        <w:t>.1.4</w:t>
      </w:r>
      <w:r w:rsidR="00E35E27">
        <w:tab/>
      </w:r>
      <w:r w:rsidR="007608C4">
        <w:t>The marking shall be indelible, clearly legible and in a readily accessible place.</w:t>
      </w:r>
    </w:p>
    <w:p w14:paraId="1B3E1D66" w14:textId="77777777" w:rsidR="007608C4" w:rsidRPr="007D002D" w:rsidRDefault="00C607F4" w:rsidP="00C607F4">
      <w:pPr>
        <w:pStyle w:val="Heading2"/>
      </w:pPr>
      <w:r>
        <w:t xml:space="preserve"> </w:t>
      </w:r>
      <w:r w:rsidR="007D002D" w:rsidRPr="007D002D">
        <w:t>L</w:t>
      </w:r>
      <w:r w:rsidR="00967F8B" w:rsidRPr="007D002D">
        <w:t>abelling of information for wearers</w:t>
      </w:r>
    </w:p>
    <w:p w14:paraId="38FA9EB5" w14:textId="1446C9FD" w:rsidR="007608C4" w:rsidRDefault="00B44CA9" w:rsidP="007608C4">
      <w:r>
        <w:rPr>
          <w:b/>
        </w:rPr>
        <w:t>7</w:t>
      </w:r>
      <w:r w:rsidR="00E35E27" w:rsidRPr="00C607F4">
        <w:rPr>
          <w:b/>
        </w:rPr>
        <w:t>.2.1</w:t>
      </w:r>
      <w:r w:rsidR="00C607F4">
        <w:tab/>
      </w:r>
      <w:r w:rsidR="007608C4">
        <w:t>Every protective helmet offered for sale shall bear a clearly visible label with the following inscription in the national language, or in at least one of the national languages, of the country in which it is offered for sale: For adequate protection, this helmet must fit closely and be securely attached. Any helmet that has sustained a violent impact should be replaced and, if fitted with a non-protective lower face cover: "does not protect chin from impacts" together with the symbol indicating the unsuitability of the lower face cover to offer any protection against impacts to the chin.</w:t>
      </w:r>
    </w:p>
    <w:p w14:paraId="01A758A1" w14:textId="7ABFAB86" w:rsidR="007608C4" w:rsidRDefault="00B44CA9" w:rsidP="007608C4">
      <w:r>
        <w:rPr>
          <w:b/>
        </w:rPr>
        <w:t>7</w:t>
      </w:r>
      <w:r w:rsidR="00C607F4" w:rsidRPr="00C607F4">
        <w:rPr>
          <w:b/>
        </w:rPr>
        <w:t>.2.2</w:t>
      </w:r>
      <w:r w:rsidR="00C607F4">
        <w:tab/>
      </w:r>
      <w:r w:rsidR="007D002D">
        <w:t>Additionally,</w:t>
      </w:r>
      <w:r w:rsidR="007608C4">
        <w:t xml:space="preserve"> where hydrocarbons, cleaning fluids, paints, transfers or other extraneous additions affect the shell material adversely a separate and specific warning shall be emphasised in the above-mentioned label and worded as follows: "Warning" - Do not apply paint, stickers, petrol or other solvents to this helmet".</w:t>
      </w:r>
    </w:p>
    <w:p w14:paraId="0BFFC7EC" w14:textId="262431DC" w:rsidR="007608C4" w:rsidRDefault="00B44CA9" w:rsidP="007608C4">
      <w:r>
        <w:rPr>
          <w:b/>
        </w:rPr>
        <w:t>7</w:t>
      </w:r>
      <w:r w:rsidR="00C607F4" w:rsidRPr="00C607F4">
        <w:rPr>
          <w:b/>
        </w:rPr>
        <w:t>.2.3</w:t>
      </w:r>
      <w:r w:rsidR="00C607F4">
        <w:tab/>
      </w:r>
      <w:r w:rsidR="007608C4">
        <w:t>Every protective helmet shall be clearly marked with its size and its maximum weight, to the nearest 50 grammes, as placed on the market. The maximum weight quoted should include all the accessories that are supplied with the helmets, within the packaging, as it is placed on the market, whether or not those accessories have actually been fitted to the helmet.</w:t>
      </w:r>
    </w:p>
    <w:p w14:paraId="6EA55B62" w14:textId="55999A44" w:rsidR="007608C4" w:rsidRDefault="00B44CA9" w:rsidP="007608C4">
      <w:r>
        <w:rPr>
          <w:b/>
        </w:rPr>
        <w:t>7</w:t>
      </w:r>
      <w:r w:rsidR="00C607F4" w:rsidRPr="00C607F4">
        <w:rPr>
          <w:b/>
        </w:rPr>
        <w:t>.2.4</w:t>
      </w:r>
      <w:r w:rsidR="00C607F4">
        <w:tab/>
      </w:r>
      <w:r w:rsidR="007608C4">
        <w:t>Every protective helmet offered for sale shall bear a label showing the type or types of visor that have been approved at the manufacturer's request.</w:t>
      </w:r>
    </w:p>
    <w:p w14:paraId="58AFC236" w14:textId="00BFF847" w:rsidR="007608C4" w:rsidRDefault="00B44CA9" w:rsidP="007608C4">
      <w:r>
        <w:rPr>
          <w:b/>
        </w:rPr>
        <w:lastRenderedPageBreak/>
        <w:t>7</w:t>
      </w:r>
      <w:r w:rsidR="00C607F4" w:rsidRPr="00C607F4">
        <w:rPr>
          <w:b/>
        </w:rPr>
        <w:t>.2.5</w:t>
      </w:r>
      <w:r w:rsidR="00C607F4">
        <w:tab/>
      </w:r>
      <w:r w:rsidR="007608C4">
        <w:t>Every visor offered for sale shall bear a label showing the types of protective helmet for which it has been approved.</w:t>
      </w:r>
    </w:p>
    <w:p w14:paraId="69BA80BC" w14:textId="5FA4598A" w:rsidR="007608C4" w:rsidRDefault="00B44CA9" w:rsidP="007608C4">
      <w:r>
        <w:rPr>
          <w:b/>
        </w:rPr>
        <w:t>7</w:t>
      </w:r>
      <w:r w:rsidR="00C607F4" w:rsidRPr="00C607F4">
        <w:rPr>
          <w:b/>
        </w:rPr>
        <w:t>.2.6</w:t>
      </w:r>
      <w:r w:rsidR="00C607F4">
        <w:tab/>
      </w:r>
      <w:r w:rsidR="007608C4">
        <w:t>Every visor placed on the market with a protective helmet shall be accompanied by information in the national language, or in at least one of the national languages, of the country of destination. This information shall contain:</w:t>
      </w:r>
    </w:p>
    <w:p w14:paraId="32E99473" w14:textId="77777777" w:rsidR="007608C4" w:rsidRDefault="007608C4" w:rsidP="008731BC">
      <w:pPr>
        <w:pStyle w:val="ListNumber"/>
        <w:numPr>
          <w:ilvl w:val="0"/>
          <w:numId w:val="15"/>
        </w:numPr>
      </w:pPr>
      <w:r>
        <w:t>General instruction for storage and care.</w:t>
      </w:r>
    </w:p>
    <w:p w14:paraId="45F0C5AF" w14:textId="77777777" w:rsidR="007608C4" w:rsidRDefault="007608C4" w:rsidP="00CB2341">
      <w:pPr>
        <w:pStyle w:val="ListNumber"/>
        <w:numPr>
          <w:ilvl w:val="0"/>
          <w:numId w:val="15"/>
        </w:numPr>
      </w:pPr>
      <w:r>
        <w:t>Specific instructions for cleaning and their notice of use. These instructions shall include a warning regarding the dangers of using unsuitable agents for cleaning (such as solvents), especially if abrasion resistant coatings are to be preserved.</w:t>
      </w:r>
    </w:p>
    <w:p w14:paraId="40DCB679" w14:textId="77777777" w:rsidR="007608C4" w:rsidRDefault="007608C4" w:rsidP="00CB2341">
      <w:pPr>
        <w:pStyle w:val="ListNumber"/>
        <w:numPr>
          <w:ilvl w:val="0"/>
          <w:numId w:val="15"/>
        </w:numPr>
      </w:pPr>
      <w:r>
        <w:t>Advice as to the suitability of the visor for use in conditions of poor visibility and during the hours of darkness. The following warning shall be included:</w:t>
      </w:r>
    </w:p>
    <w:p w14:paraId="6E510902" w14:textId="77777777" w:rsidR="007608C4" w:rsidRDefault="007608C4" w:rsidP="00CB2341">
      <w:pPr>
        <w:pStyle w:val="ListNumber"/>
        <w:numPr>
          <w:ilvl w:val="0"/>
          <w:numId w:val="15"/>
        </w:numPr>
      </w:pPr>
      <w:r>
        <w:t>Visors with the marking indicating "daytime use only" are not suitable for use during the hours of darkness or in conditions of poor visibility.</w:t>
      </w:r>
    </w:p>
    <w:p w14:paraId="35D395C0" w14:textId="77777777" w:rsidR="007608C4" w:rsidRDefault="007608C4" w:rsidP="00CB2341">
      <w:pPr>
        <w:pStyle w:val="ListNumber"/>
        <w:numPr>
          <w:ilvl w:val="0"/>
          <w:numId w:val="15"/>
        </w:numPr>
      </w:pPr>
      <w:r>
        <w:t>If appropriate, the following warning shall also be included:</w:t>
      </w:r>
    </w:p>
    <w:p w14:paraId="1124C2B1" w14:textId="77777777" w:rsidR="007608C4" w:rsidRDefault="007608C4" w:rsidP="00CB2341">
      <w:pPr>
        <w:pStyle w:val="ListNumber"/>
        <w:numPr>
          <w:ilvl w:val="0"/>
          <w:numId w:val="15"/>
        </w:numPr>
      </w:pPr>
      <w:r>
        <w:t>The fastening of this visor is such that it will not be possible to remove it instantly from the line of sight with one hand should an emergency (such as headlamp glare or misting) occur.</w:t>
      </w:r>
    </w:p>
    <w:p w14:paraId="4A4DAEE8" w14:textId="77777777" w:rsidR="007608C4" w:rsidRDefault="007608C4" w:rsidP="00CB2341">
      <w:pPr>
        <w:pStyle w:val="ListNumber"/>
        <w:numPr>
          <w:ilvl w:val="0"/>
          <w:numId w:val="15"/>
        </w:numPr>
      </w:pPr>
      <w:r>
        <w:t xml:space="preserve">If the visor is MIST RETARDANT </w:t>
      </w:r>
      <w:r w:rsidR="007D002D">
        <w:t>approved,</w:t>
      </w:r>
      <w:r>
        <w:t xml:space="preserve"> it may be indicated.</w:t>
      </w:r>
    </w:p>
    <w:p w14:paraId="213BD360" w14:textId="77777777" w:rsidR="007608C4" w:rsidRDefault="007608C4" w:rsidP="00CB2341">
      <w:pPr>
        <w:pStyle w:val="ListNumber"/>
        <w:numPr>
          <w:ilvl w:val="0"/>
          <w:numId w:val="15"/>
        </w:numPr>
      </w:pPr>
      <w:r>
        <w:t>Instructions regarding the detection of obsolescence.</w:t>
      </w:r>
    </w:p>
    <w:p w14:paraId="0F28BC3B" w14:textId="45CCF239" w:rsidR="00815DCB" w:rsidRDefault="00B44CA9" w:rsidP="007608C4">
      <w:r w:rsidRPr="00326668">
        <w:rPr>
          <w:b/>
        </w:rPr>
        <w:t>7</w:t>
      </w:r>
      <w:r w:rsidR="00C607F4" w:rsidRPr="00326668">
        <w:rPr>
          <w:b/>
        </w:rPr>
        <w:t>.2.7</w:t>
      </w:r>
      <w:r w:rsidR="00C607F4" w:rsidRPr="00326668">
        <w:tab/>
      </w:r>
      <w:r w:rsidR="007608C4" w:rsidRPr="00326668">
        <w:t>Every visor placed on the market as a separate technical unit shall be accompanied by information in the national language, or in at least one of the national languages, of the country of destination. This information shall contain advice on the protective helmets for which the visor is suitable and information on those aspects specified in paragraph</w:t>
      </w:r>
      <w:r w:rsidR="00C607F4" w:rsidRPr="00326668">
        <w:t xml:space="preserve"> </w:t>
      </w:r>
      <w:r w:rsidRPr="00326668">
        <w:t>7</w:t>
      </w:r>
      <w:r w:rsidR="00C607F4" w:rsidRPr="00326668">
        <w:t>.2</w:t>
      </w:r>
      <w:r w:rsidR="00B9113E" w:rsidRPr="00326668">
        <w:t>.</w:t>
      </w:r>
      <w:r w:rsidR="00C607F4" w:rsidRPr="00326668">
        <w:t>6</w:t>
      </w:r>
      <w:r w:rsidR="007608C4" w:rsidRPr="00326668">
        <w:t xml:space="preserve"> where such information is different to that which accompanied the visor that was placed on the market with the protective helmets</w:t>
      </w:r>
      <w:r w:rsidR="007608C4">
        <w:t xml:space="preserve"> for which the visor is stated to be suitable.</w:t>
      </w:r>
    </w:p>
    <w:p w14:paraId="4B88DD3E" w14:textId="77777777" w:rsidR="00CF77CD" w:rsidRPr="00FB3484" w:rsidRDefault="00CF77CD" w:rsidP="0032316E">
      <w:pPr>
        <w:pStyle w:val="Heading1"/>
      </w:pPr>
      <w:bookmarkStart w:id="37" w:name="_Toc163819230"/>
      <w:bookmarkEnd w:id="31"/>
      <w:bookmarkEnd w:id="32"/>
      <w:bookmarkEnd w:id="33"/>
      <w:bookmarkEnd w:id="34"/>
      <w:r w:rsidRPr="00FB3484">
        <w:t>Test reports</w:t>
      </w:r>
      <w:bookmarkEnd w:id="37"/>
      <w:r w:rsidRPr="00FB3484">
        <w:t xml:space="preserve"> </w:t>
      </w:r>
    </w:p>
    <w:p w14:paraId="5C9C7E72" w14:textId="50EBBA76" w:rsidR="00CF77CD" w:rsidRPr="0032316E" w:rsidRDefault="00CF77CD" w:rsidP="00CF77CD">
      <w:r w:rsidRPr="0032316E">
        <w:t>8.1</w:t>
      </w:r>
      <w:r w:rsidRPr="0032316E">
        <w:tab/>
        <w:t>Each testing laboratory shall prepare reports on the results of the evaluation, qualification and routine tests and keep such reports for two years. In the case of the impact absorption test the report shall indicate, in addition to the results of the tests, the type of conditioning and the anvil used when these are at the discretion of the testing laboratory, and the results of the impact on the fifth site.</w:t>
      </w:r>
    </w:p>
    <w:p w14:paraId="28C9D94F" w14:textId="77777777" w:rsidR="00872966" w:rsidRPr="00581748" w:rsidRDefault="00872966" w:rsidP="00D6483C"/>
    <w:p w14:paraId="62A2762D" w14:textId="77777777" w:rsidR="0045609C" w:rsidRDefault="0045609C" w:rsidP="0045609C">
      <w:pPr>
        <w:pStyle w:val="ANNEX"/>
      </w:pPr>
      <w:bookmarkStart w:id="38" w:name="_Toc450303222"/>
      <w:r>
        <w:lastRenderedPageBreak/>
        <w:br/>
      </w:r>
      <w:bookmarkStart w:id="39" w:name="_Toc438968655"/>
      <w:bookmarkStart w:id="40" w:name="_Toc443461103"/>
      <w:bookmarkStart w:id="41" w:name="_Toc379359530"/>
      <w:bookmarkStart w:id="42" w:name="_Toc163819231"/>
      <w:r>
        <w:rPr>
          <w:b w:val="0"/>
        </w:rPr>
        <w:t>(normative)</w:t>
      </w:r>
      <w:r w:rsidR="00AB284E">
        <w:br/>
      </w:r>
      <w:r w:rsidR="00AB284E">
        <w:br/>
        <w:t>Impact absorption test</w:t>
      </w:r>
      <w:bookmarkEnd w:id="38"/>
      <w:bookmarkEnd w:id="39"/>
      <w:bookmarkEnd w:id="40"/>
      <w:bookmarkEnd w:id="41"/>
      <w:r w:rsidR="00AB284E">
        <w:t>s</w:t>
      </w:r>
      <w:bookmarkEnd w:id="42"/>
    </w:p>
    <w:p w14:paraId="0D9C8B52" w14:textId="77777777" w:rsidR="00AB284E" w:rsidRDefault="00AB284E" w:rsidP="000E14AB">
      <w:pPr>
        <w:pStyle w:val="a2"/>
      </w:pPr>
      <w:r>
        <w:t>Principle</w:t>
      </w:r>
    </w:p>
    <w:p w14:paraId="49997CA4" w14:textId="77777777" w:rsidR="00AB284E" w:rsidRDefault="00AB284E" w:rsidP="0032316E">
      <w:r>
        <w:t>Impact absorption capacity is determined by recording against time the acceleration imparted to a headform fitted with the helmet, when dropped in guided free fall at a specific impact velocity upon a fixed steel anvil.</w:t>
      </w:r>
    </w:p>
    <w:p w14:paraId="223163B8" w14:textId="5DA0EB42" w:rsidR="00162613" w:rsidRDefault="00AB284E" w:rsidP="00162613">
      <w:pPr>
        <w:pStyle w:val="a3"/>
      </w:pPr>
      <w:r>
        <w:t xml:space="preserve">Positioning of the helmet. </w:t>
      </w:r>
    </w:p>
    <w:p w14:paraId="6265AB13" w14:textId="0D39087F" w:rsidR="00B44CA9" w:rsidRDefault="00C5575E" w:rsidP="0032316E">
      <w:r>
        <w:t>A.1.1.1</w:t>
      </w:r>
      <w:r>
        <w:tab/>
      </w:r>
      <w:r w:rsidR="00B44CA9">
        <w:t>Marking of points of impact</w:t>
      </w:r>
    </w:p>
    <w:p w14:paraId="2F424661" w14:textId="342A3A81" w:rsidR="00B44CA9" w:rsidRDefault="00BD2507" w:rsidP="0032316E">
      <w:r>
        <w:t>A.1.1.1.1</w:t>
      </w:r>
      <w:r>
        <w:tab/>
      </w:r>
      <w:r w:rsidR="00B44CA9" w:rsidRPr="00B44CA9">
        <w:t xml:space="preserve">Before conditioning, the points and areas of impact are marked as indicated in paragraph A.4.3. and </w:t>
      </w:r>
      <w:r w:rsidR="00F14EA9">
        <w:t xml:space="preserve">Figure A.1 </w:t>
      </w:r>
      <w:r w:rsidR="00B44CA9" w:rsidRPr="00B44CA9">
        <w:t xml:space="preserve"> and the helmet is positioned in accordance with Annex J.</w:t>
      </w:r>
    </w:p>
    <w:p w14:paraId="31D490B8" w14:textId="06C4ABD7" w:rsidR="00F14EA9" w:rsidRDefault="00C246C4" w:rsidP="0032316E">
      <w:r w:rsidRPr="003A3793">
        <w:rPr>
          <w:noProof/>
          <w:lang w:val="en-US" w:eastAsia="en-US"/>
        </w:rPr>
        <w:drawing>
          <wp:inline distT="0" distB="0" distL="0" distR="0" wp14:anchorId="3AF37503" wp14:editId="28DCBF2B">
            <wp:extent cx="5760720" cy="3736975"/>
            <wp:effectExtent l="0" t="0" r="0" b="0"/>
            <wp:docPr id="1542505119" name="Image 1" descr="Une image contenant diagramme, croquis, Dessin techn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05119" name="Image 1" descr="Une image contenant diagramme, croquis, Dessin technique, dessin&#10;&#10;Description générée automatiquement"/>
                    <pic:cNvPicPr/>
                  </pic:nvPicPr>
                  <pic:blipFill>
                    <a:blip r:embed="rId32"/>
                    <a:stretch>
                      <a:fillRect/>
                    </a:stretch>
                  </pic:blipFill>
                  <pic:spPr>
                    <a:xfrm>
                      <a:off x="0" y="0"/>
                      <a:ext cx="5760720" cy="3736975"/>
                    </a:xfrm>
                    <a:prstGeom prst="rect">
                      <a:avLst/>
                    </a:prstGeom>
                  </pic:spPr>
                </pic:pic>
              </a:graphicData>
            </a:graphic>
          </wp:inline>
        </w:drawing>
      </w:r>
    </w:p>
    <w:p w14:paraId="3B9EE0A4" w14:textId="1455991A" w:rsidR="00F14EA9" w:rsidRDefault="00F14EA9" w:rsidP="00CB2341">
      <w:pPr>
        <w:pStyle w:val="Tabletitle"/>
      </w:pPr>
      <w:r w:rsidRPr="00F14EA9">
        <w:t xml:space="preserve">Figure </w:t>
      </w:r>
      <w:r>
        <w:t>A.1</w:t>
      </w:r>
      <w:r w:rsidRPr="00F14EA9">
        <w:t xml:space="preserve"> —- </w:t>
      </w:r>
      <w:r w:rsidRPr="005F5751">
        <w:t>Identification of points of impact</w:t>
      </w:r>
      <w:r w:rsidRPr="00F14EA9">
        <w:t xml:space="preserve"> </w:t>
      </w:r>
    </w:p>
    <w:p w14:paraId="7537C752" w14:textId="0D3D4CD8" w:rsidR="00F14EA9" w:rsidRDefault="00F14EA9" w:rsidP="0032316E"/>
    <w:p w14:paraId="5BCB59F1" w14:textId="24887816" w:rsidR="00AB284E" w:rsidRDefault="00162613" w:rsidP="00162613">
      <w:r w:rsidRPr="00162613">
        <w:rPr>
          <w:b/>
        </w:rPr>
        <w:t>A.1.1</w:t>
      </w:r>
      <w:r w:rsidR="00BD2507">
        <w:rPr>
          <w:b/>
        </w:rPr>
        <w:t>.2</w:t>
      </w:r>
      <w:r>
        <w:tab/>
      </w:r>
      <w:r w:rsidR="00AB284E">
        <w:t>After conditioning:</w:t>
      </w:r>
    </w:p>
    <w:p w14:paraId="7FC68790" w14:textId="4A49C873" w:rsidR="00C5575E" w:rsidRDefault="00AB284E" w:rsidP="00317155">
      <w:r w:rsidRPr="0011055E">
        <w:lastRenderedPageBreak/>
        <w:t xml:space="preserve">The helmet shall be positioned in accordance with the requirements of </w:t>
      </w:r>
      <w:r w:rsidR="00317155">
        <w:t>Annex J</w:t>
      </w:r>
      <w:r w:rsidRPr="0011055E">
        <w:t xml:space="preserve"> on a headform of appropriate size selected from among those listed in paragraph </w:t>
      </w:r>
      <w:r w:rsidR="00C5575E">
        <w:t xml:space="preserve">A.3. </w:t>
      </w:r>
    </w:p>
    <w:p w14:paraId="2346530F" w14:textId="1CFBB7CA" w:rsidR="00AB284E" w:rsidRPr="0011055E" w:rsidRDefault="00AB284E" w:rsidP="0032316E">
      <w:pPr>
        <w:pStyle w:val="ListNumber"/>
        <w:numPr>
          <w:ilvl w:val="0"/>
          <w:numId w:val="18"/>
        </w:numPr>
      </w:pPr>
      <w:r w:rsidRPr="0011055E">
        <w:t xml:space="preserve">When testing impact points B, X, P and R the helmet is tipped towards the rear so that the front edge of the helmet in the median plane is displaced by 25 mm; the retention system is then adjusted under the chin of the headform; if the system includes an adjustable chinstrap, the strap is tightened as for normal use. </w:t>
      </w:r>
    </w:p>
    <w:p w14:paraId="5BED3E7D" w14:textId="77777777" w:rsidR="00AB284E" w:rsidRPr="0011055E" w:rsidRDefault="00AB284E" w:rsidP="008731BC">
      <w:pPr>
        <w:pStyle w:val="ListNumber"/>
        <w:numPr>
          <w:ilvl w:val="0"/>
          <w:numId w:val="18"/>
        </w:numPr>
      </w:pPr>
      <w:r w:rsidRPr="0011055E">
        <w:t>When testing impact point S on a helmet with a protective lower face cover, the helmeted headform is tipped forwards so that the central vertical axis of the head form is inclined at an angle of 65± 3° to the vertical with the vertical longitudinal plane of symmetry of the helmeted headform in the vertical position. If the impact point would be within 15 mm of the rim, the helmeted headform shall be re-positioned so that the impact point is not less than 15 mm from the rim.</w:t>
      </w:r>
    </w:p>
    <w:p w14:paraId="37832BA9" w14:textId="77777777" w:rsidR="00AB284E" w:rsidRPr="0011055E" w:rsidRDefault="00AB284E" w:rsidP="008731BC">
      <w:pPr>
        <w:pStyle w:val="ListNumber"/>
        <w:numPr>
          <w:ilvl w:val="0"/>
          <w:numId w:val="18"/>
        </w:numPr>
      </w:pPr>
      <w:r w:rsidRPr="0011055E">
        <w:t>The test headform shall be so positioned that the designated point on the helmet is vertically above the centre of the anvil. The plane tangential to the point of impact shall be horizontal. This prescription does not apply for the S impact point.</w:t>
      </w:r>
    </w:p>
    <w:p w14:paraId="3E2EBB9A" w14:textId="77777777" w:rsidR="00AB284E" w:rsidRPr="0011055E" w:rsidRDefault="00AB284E" w:rsidP="008731BC">
      <w:pPr>
        <w:pStyle w:val="ListNumber"/>
        <w:numPr>
          <w:ilvl w:val="0"/>
          <w:numId w:val="18"/>
        </w:numPr>
      </w:pPr>
      <w:r w:rsidRPr="0011055E">
        <w:t>Helmets placed on the market with a visor shall be tested with the visor in the closed position.</w:t>
      </w:r>
    </w:p>
    <w:p w14:paraId="21DFC82E" w14:textId="77777777" w:rsidR="00AB284E" w:rsidRDefault="00AB284E" w:rsidP="00162613">
      <w:pPr>
        <w:pStyle w:val="a3"/>
      </w:pPr>
      <w:r>
        <w:t>Test</w:t>
      </w:r>
    </w:p>
    <w:p w14:paraId="210F6042" w14:textId="69C07049" w:rsidR="00AB284E" w:rsidRPr="00326668" w:rsidRDefault="00162613" w:rsidP="00AB284E">
      <w:r w:rsidRPr="00162613">
        <w:rPr>
          <w:b/>
        </w:rPr>
        <w:t>A.1.2.1</w:t>
      </w:r>
      <w:r>
        <w:tab/>
      </w:r>
      <w:r w:rsidR="00AB284E">
        <w:t xml:space="preserve">The test shall be completed not more than five minutes after the helmet is taken from the conditioning chamber. The drop height shall be such that the unit constituted by the headform, and helmet falls on the test anvil at a velocity which, immediately before impact, is equal to: 7.5 (+0.15, -0.0) m/s for both anvils specified in </w:t>
      </w:r>
      <w:r w:rsidR="00AB284E" w:rsidRPr="00326668">
        <w:t>paragraphs</w:t>
      </w:r>
      <w:r w:rsidR="00C5575E" w:rsidRPr="00326668">
        <w:t xml:space="preserve"> A</w:t>
      </w:r>
      <w:r w:rsidR="00AB284E" w:rsidRPr="00326668">
        <w:t xml:space="preserve">.2.3.1. and </w:t>
      </w:r>
      <w:r w:rsidR="00C5575E" w:rsidRPr="00326668">
        <w:t>A</w:t>
      </w:r>
      <w:r w:rsidR="00AB284E" w:rsidRPr="00326668">
        <w:t>.2.3.2.</w:t>
      </w:r>
      <w:r w:rsidRPr="00326668">
        <w:t xml:space="preserve"> </w:t>
      </w:r>
      <w:r w:rsidR="00555741" w:rsidRPr="00326668">
        <w:t xml:space="preserve">and </w:t>
      </w:r>
      <w:r w:rsidR="00AB284E" w:rsidRPr="00326668">
        <w:t>5.5 (+ 0.15, - 0.0) m/s for tests at point S.</w:t>
      </w:r>
    </w:p>
    <w:p w14:paraId="65EC8BC2" w14:textId="16A082E7" w:rsidR="00AB284E" w:rsidRDefault="00162613" w:rsidP="00AB284E">
      <w:r w:rsidRPr="00326668">
        <w:rPr>
          <w:b/>
        </w:rPr>
        <w:t>A.1.2.2</w:t>
      </w:r>
      <w:r w:rsidRPr="00326668">
        <w:tab/>
      </w:r>
      <w:r w:rsidR="00AB284E" w:rsidRPr="00326668">
        <w:t>Measurements. The velocity of the moving mass is measured between 1 cm and 6 cm before impact, to an accuracy of 1%. The acceleration against time at the</w:t>
      </w:r>
      <w:r w:rsidRPr="00326668">
        <w:t xml:space="preserve"> </w:t>
      </w:r>
      <w:r w:rsidR="00AB284E" w:rsidRPr="00326668">
        <w:t xml:space="preserve">centre of gravity of the headform is measured and recorded and the Head Injury Criterion (HIC) calculated as prescribed in paragraph </w:t>
      </w:r>
      <w:r w:rsidR="00C5575E" w:rsidRPr="00326668">
        <w:t>A</w:t>
      </w:r>
      <w:r w:rsidR="00AB284E" w:rsidRPr="00326668">
        <w:t>.2.5.</w:t>
      </w:r>
    </w:p>
    <w:p w14:paraId="3EBA6BC4" w14:textId="77777777" w:rsidR="00AB284E" w:rsidRDefault="00AB284E" w:rsidP="00162613">
      <w:pPr>
        <w:pStyle w:val="a2"/>
      </w:pPr>
      <w:r>
        <w:t>Apparatus</w:t>
      </w:r>
    </w:p>
    <w:p w14:paraId="10C51353" w14:textId="77777777" w:rsidR="00AB284E" w:rsidRDefault="00AB284E" w:rsidP="00162613">
      <w:pPr>
        <w:pStyle w:val="a3"/>
      </w:pPr>
      <w:r>
        <w:t>Description</w:t>
      </w:r>
    </w:p>
    <w:p w14:paraId="738317D0" w14:textId="77777777" w:rsidR="00AB284E" w:rsidRDefault="00AB284E" w:rsidP="00AB284E">
      <w:r>
        <w:t>The test apparatus shall comprise:</w:t>
      </w:r>
    </w:p>
    <w:p w14:paraId="07357D67" w14:textId="77777777" w:rsidR="00AB284E" w:rsidRDefault="00AB284E" w:rsidP="00AB284E">
      <w:r>
        <w:t>(a) An anvil rigidly fixed to a base</w:t>
      </w:r>
    </w:p>
    <w:p w14:paraId="2A188F31" w14:textId="77777777" w:rsidR="00AB284E" w:rsidRDefault="00AB284E" w:rsidP="00AB284E">
      <w:r>
        <w:t>(b) A free fall guidance system</w:t>
      </w:r>
    </w:p>
    <w:p w14:paraId="0B3A1C2D" w14:textId="77777777" w:rsidR="00AB284E" w:rsidRDefault="00AB284E" w:rsidP="00AB284E">
      <w:r>
        <w:t>(c) A mobile system supporting the helmeted headform</w:t>
      </w:r>
    </w:p>
    <w:p w14:paraId="4F57A7DD" w14:textId="77777777" w:rsidR="00AB284E" w:rsidRDefault="00AB284E" w:rsidP="00AB284E">
      <w:r>
        <w:t>(d) A metal headform fitted with a tridirectional accelerometer and a measuring assembly</w:t>
      </w:r>
    </w:p>
    <w:p w14:paraId="70CFA7FE" w14:textId="77777777" w:rsidR="00AB284E" w:rsidRDefault="00AB284E" w:rsidP="00AB284E">
      <w:r>
        <w:t>(e) A system by which the point of impact can be brought into correspondence with the centre of the anvil.</w:t>
      </w:r>
    </w:p>
    <w:p w14:paraId="696CABE3" w14:textId="77777777" w:rsidR="00AB284E" w:rsidRDefault="00AB284E" w:rsidP="00162613">
      <w:pPr>
        <w:pStyle w:val="a3"/>
      </w:pPr>
      <w:r>
        <w:lastRenderedPageBreak/>
        <w:t>Base</w:t>
      </w:r>
    </w:p>
    <w:p w14:paraId="090B23F8" w14:textId="77777777" w:rsidR="00AB284E" w:rsidRDefault="00AB284E" w:rsidP="00AB284E">
      <w:r>
        <w:t>The base shall be made of steel or concrete or a combination of these materials and have a mass of at least 500 kg. It shall be so constructed that there is no significant deformation of the surface under the test load. No part of the base or anvil shall have a resonance frequency liable to affect the measurements.</w:t>
      </w:r>
    </w:p>
    <w:p w14:paraId="0B6FA847" w14:textId="77777777" w:rsidR="00AB284E" w:rsidRDefault="00AB284E" w:rsidP="00162613">
      <w:pPr>
        <w:pStyle w:val="a3"/>
      </w:pPr>
      <w:r>
        <w:t>Anvils</w:t>
      </w:r>
    </w:p>
    <w:p w14:paraId="559774B2" w14:textId="77777777" w:rsidR="00AB284E" w:rsidRDefault="00162613" w:rsidP="00AB284E">
      <w:r w:rsidRPr="00162613">
        <w:rPr>
          <w:b/>
        </w:rPr>
        <w:t>A.2.3.1</w:t>
      </w:r>
      <w:r>
        <w:tab/>
      </w:r>
      <w:r w:rsidR="00AB284E">
        <w:t>The flat steel anvil shall have a circular impact face of 130 mm diameter ± 3 mm.</w:t>
      </w:r>
    </w:p>
    <w:p w14:paraId="2E64C6C1" w14:textId="77777777" w:rsidR="00AB284E" w:rsidRDefault="00162613" w:rsidP="00AB284E">
      <w:r w:rsidRPr="00162613">
        <w:rPr>
          <w:b/>
        </w:rPr>
        <w:t>A.2.3.2</w:t>
      </w:r>
      <w:r>
        <w:tab/>
      </w:r>
      <w:r w:rsidR="00AB284E">
        <w:t>The kerbstone anvil shall have two sides forming an angle of (105 ± 5)°, each of them with a slope of (52.5 ± 2.5)° towards the vertical and meeting along a striking edge with a radius of 15 mm ± 0.5 mm. The height must be at least 50 mm and the length not less than 125 mm. The orientation is 45° to the longitudinal vertical plane at points B, P, and R, and 45° to the base plane at point X (front low, back up).</w:t>
      </w:r>
    </w:p>
    <w:p w14:paraId="6B2997C7" w14:textId="77777777" w:rsidR="00AB284E" w:rsidRDefault="00AB284E" w:rsidP="00162613">
      <w:pPr>
        <w:pStyle w:val="a3"/>
      </w:pPr>
      <w:r>
        <w:t>Mobile system and guides</w:t>
      </w:r>
    </w:p>
    <w:p w14:paraId="35B099F1" w14:textId="77777777" w:rsidR="00AB284E" w:rsidRDefault="00AB284E" w:rsidP="00AB284E">
      <w:r>
        <w:t>The mobile system supporting the headform shall be such that its characteristics do not affect the measurement of acceleration at the centre of gravity of the headform. It shall also be such that any point in the area ACDEF can be positioned vertically above the centre of the anvil. The guides shall be such that the impact velocity is not less than 95% of the theoretical velocity.</w:t>
      </w:r>
    </w:p>
    <w:p w14:paraId="530E74B6" w14:textId="77777777" w:rsidR="00AB284E" w:rsidRDefault="00AB284E" w:rsidP="00162613">
      <w:pPr>
        <w:pStyle w:val="a3"/>
      </w:pPr>
      <w:r>
        <w:t>Accelerometer and measuring assembly</w:t>
      </w:r>
    </w:p>
    <w:p w14:paraId="7F7938B1" w14:textId="087003A7" w:rsidR="00A31DB8" w:rsidRDefault="00AB284E" w:rsidP="00AB284E">
      <w:r>
        <w:t>The accelerometer shall be capable of withstanding a maximum acceleration of 2,000 g without damage. Its maximum mass shall be 50 grammes. The measuring system, including the drop assembly, shall have a frequency response in accordance with channel frequency class (CFC) 1000 of the International Standard ISO "Road vehicles - Techniques of measurement in impact tests Instrumentation</w:t>
      </w:r>
      <w:r w:rsidRPr="00232DEF">
        <w:t>" (Ref. No. ISO 6487).</w:t>
      </w:r>
      <w:r>
        <w:t xml:space="preserve"> The HIC shall be calculated as the maximum (depending from t1 and t2) of the equation: </w:t>
      </w:r>
    </w:p>
    <w:p w14:paraId="02486498" w14:textId="73EB32B8" w:rsidR="00A31DB8" w:rsidRDefault="00CD43E7" w:rsidP="00AB284E">
      <w:r>
        <w:rPr>
          <w:noProof/>
          <w:lang w:val="en-US" w:eastAsia="en-US"/>
        </w:rPr>
        <w:drawing>
          <wp:inline distT="0" distB="0" distL="0" distR="0" wp14:anchorId="321A085B" wp14:editId="2BBF4907">
            <wp:extent cx="2342857" cy="666667"/>
            <wp:effectExtent l="0" t="0" r="635" b="635"/>
            <wp:docPr id="63107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75364" name=""/>
                    <pic:cNvPicPr/>
                  </pic:nvPicPr>
                  <pic:blipFill>
                    <a:blip r:embed="rId33"/>
                    <a:stretch>
                      <a:fillRect/>
                    </a:stretch>
                  </pic:blipFill>
                  <pic:spPr>
                    <a:xfrm>
                      <a:off x="0" y="0"/>
                      <a:ext cx="2342857" cy="666667"/>
                    </a:xfrm>
                    <a:prstGeom prst="rect">
                      <a:avLst/>
                    </a:prstGeom>
                  </pic:spPr>
                </pic:pic>
              </a:graphicData>
            </a:graphic>
          </wp:inline>
        </w:drawing>
      </w:r>
    </w:p>
    <w:p w14:paraId="41079045" w14:textId="44A205A0" w:rsidR="00CD43E7" w:rsidRDefault="00AB284E" w:rsidP="00AB284E">
      <w:r>
        <w:t>where</w:t>
      </w:r>
      <w:r w:rsidR="00CD43E7">
        <w:t>,</w:t>
      </w:r>
    </w:p>
    <w:p w14:paraId="6BAFDB7E" w14:textId="2980D847" w:rsidR="00CD43E7" w:rsidRDefault="00AB284E" w:rsidP="00AB284E">
      <w:r>
        <w:t xml:space="preserve">a is the resultant acceleration as a multiple of </w:t>
      </w:r>
    </w:p>
    <w:p w14:paraId="13E8F90A" w14:textId="4914651B" w:rsidR="00CD43E7" w:rsidRDefault="00AB284E" w:rsidP="00AB284E">
      <w:r>
        <w:t xml:space="preserve">g and t1 and t2 are any two points in time (sec) during the impact. </w:t>
      </w:r>
    </w:p>
    <w:p w14:paraId="6CA052DD" w14:textId="7019413F" w:rsidR="00AB284E" w:rsidRDefault="00AB284E" w:rsidP="00AB284E">
      <w:r>
        <w:t>The acceleration data has to be sampled at a frequency of at least 8000 Hz and filtered in accordance with the latest edition of ISO 6487 (CFC 1000).</w:t>
      </w:r>
    </w:p>
    <w:p w14:paraId="5D97E5F0" w14:textId="77777777" w:rsidR="00AB284E" w:rsidRDefault="00AB284E" w:rsidP="00162613">
      <w:pPr>
        <w:pStyle w:val="a2"/>
      </w:pPr>
      <w:r>
        <w:lastRenderedPageBreak/>
        <w:t>Headforms</w:t>
      </w:r>
    </w:p>
    <w:p w14:paraId="275D198E" w14:textId="77777777" w:rsidR="00AB284E" w:rsidRDefault="00162613" w:rsidP="00AB284E">
      <w:r w:rsidRPr="00162613">
        <w:rPr>
          <w:b/>
        </w:rPr>
        <w:t>A.3.1</w:t>
      </w:r>
      <w:r>
        <w:tab/>
      </w:r>
      <w:r w:rsidR="00AB284E">
        <w:t>The headforms used for the impact-absorption tests shall be made of a metal of characteristics such that the headforms present no</w:t>
      </w:r>
      <w:r>
        <w:t xml:space="preserve"> </w:t>
      </w:r>
      <w:r w:rsidR="00AB284E">
        <w:t>resonance frequency below 3,000 Hz.</w:t>
      </w:r>
    </w:p>
    <w:p w14:paraId="2F26D7C8" w14:textId="67806886" w:rsidR="0090417C" w:rsidRDefault="00162613" w:rsidP="0090417C">
      <w:r w:rsidRPr="00162613">
        <w:rPr>
          <w:b/>
        </w:rPr>
        <w:t>A.3.</w:t>
      </w:r>
      <w:r>
        <w:rPr>
          <w:b/>
        </w:rPr>
        <w:t>2</w:t>
      </w:r>
      <w:r>
        <w:rPr>
          <w:b/>
        </w:rPr>
        <w:tab/>
      </w:r>
      <w:r w:rsidR="00AB284E">
        <w:t xml:space="preserve">The general characteristics of the test headforms to be used shall be as </w:t>
      </w:r>
      <w:r w:rsidR="00AB284E" w:rsidRPr="00326668">
        <w:t xml:space="preserve">follows: (see table </w:t>
      </w:r>
      <w:r w:rsidR="004C60FF" w:rsidRPr="00326668">
        <w:t>A.1</w:t>
      </w:r>
      <w:r w:rsidR="00AB284E" w:rsidRPr="00326668">
        <w:t>)</w:t>
      </w:r>
    </w:p>
    <w:p w14:paraId="675CA646" w14:textId="0D759534" w:rsidR="0090417C" w:rsidRDefault="0090417C" w:rsidP="00EC11BB">
      <w:pPr>
        <w:pStyle w:val="Tabletitle"/>
      </w:pPr>
      <w:r w:rsidRPr="0090417C">
        <w:t xml:space="preserve">Table </w:t>
      </w:r>
      <w:r w:rsidR="004C60FF">
        <w:t>A.1</w:t>
      </w:r>
      <w:r w:rsidRPr="0090417C">
        <w:t xml:space="preserve"> — </w:t>
      </w:r>
      <w:r>
        <w:t xml:space="preserve">Size and Mass of the head forms used in impact-absorption tests </w:t>
      </w:r>
    </w:p>
    <w:p w14:paraId="011CB5A0" w14:textId="236737AA" w:rsidR="00814E17" w:rsidRDefault="00814E17" w:rsidP="00AB284E">
      <w:r w:rsidRPr="00814E17">
        <w:rPr>
          <w:noProof/>
          <w:lang w:val="en-US" w:eastAsia="en-US"/>
        </w:rPr>
        <w:drawing>
          <wp:inline distT="0" distB="0" distL="0" distR="0" wp14:anchorId="638A9603" wp14:editId="56A9CAA1">
            <wp:extent cx="4922947" cy="1531753"/>
            <wp:effectExtent l="0" t="0" r="0" b="0"/>
            <wp:docPr id="365595855" name="Image 1" descr="Une image contenant texte, capture d’écran, reçu,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95855" name="Image 1" descr="Une image contenant texte, capture d’écran, reçu, nombre&#10;&#10;Description générée automatiquement"/>
                    <pic:cNvPicPr/>
                  </pic:nvPicPr>
                  <pic:blipFill>
                    <a:blip r:embed="rId34"/>
                    <a:stretch>
                      <a:fillRect/>
                    </a:stretch>
                  </pic:blipFill>
                  <pic:spPr>
                    <a:xfrm>
                      <a:off x="0" y="0"/>
                      <a:ext cx="4922947" cy="1531753"/>
                    </a:xfrm>
                    <a:prstGeom prst="rect">
                      <a:avLst/>
                    </a:prstGeom>
                  </pic:spPr>
                </pic:pic>
              </a:graphicData>
            </a:graphic>
          </wp:inline>
        </w:drawing>
      </w:r>
    </w:p>
    <w:p w14:paraId="4FF31D68" w14:textId="22228228" w:rsidR="00AB284E" w:rsidRDefault="00162613" w:rsidP="00AB284E">
      <w:r w:rsidRPr="00162613">
        <w:rPr>
          <w:b/>
        </w:rPr>
        <w:t>A.3.</w:t>
      </w:r>
      <w:r>
        <w:rPr>
          <w:b/>
        </w:rPr>
        <w:t>3</w:t>
      </w:r>
      <w:r>
        <w:rPr>
          <w:b/>
        </w:rPr>
        <w:tab/>
      </w:r>
      <w:r w:rsidR="00D72751">
        <w:t xml:space="preserve"> The shape of headforms shall be in</w:t>
      </w:r>
      <w:r w:rsidR="00AB284E">
        <w:t xml:space="preserve"> conformity with the detailed dimensions shown in</w:t>
      </w:r>
      <w:r w:rsidR="00B948C7">
        <w:t xml:space="preserve"> Annex R </w:t>
      </w:r>
      <w:r w:rsidR="00AB284E" w:rsidRPr="00B9113E">
        <w:rPr>
          <w:highlight w:val="green"/>
        </w:rPr>
        <w:t>;</w:t>
      </w:r>
    </w:p>
    <w:p w14:paraId="11240A1C" w14:textId="6F6E5898" w:rsidR="00AB284E" w:rsidRDefault="00162613" w:rsidP="00AB284E">
      <w:r w:rsidRPr="00162613">
        <w:rPr>
          <w:b/>
        </w:rPr>
        <w:t>A.3.</w:t>
      </w:r>
      <w:r>
        <w:rPr>
          <w:b/>
        </w:rPr>
        <w:t>4</w:t>
      </w:r>
      <w:r>
        <w:rPr>
          <w:b/>
        </w:rPr>
        <w:tab/>
      </w:r>
      <w:r w:rsidR="00AB284E">
        <w:t>The centre of gravity of the headform shall be near the point G on the central vertical axis at "1" mm below the reference plane, as defined in</w:t>
      </w:r>
      <w:r w:rsidR="00B948C7">
        <w:t xml:space="preserve"> Annex R</w:t>
      </w:r>
      <w:r w:rsidR="00AB284E">
        <w:t>. The headform shall contain, near its centre of gravity, a housing for a tridirectional accelerometer.</w:t>
      </w:r>
    </w:p>
    <w:p w14:paraId="2EA49B6E" w14:textId="5C803739" w:rsidR="00AB284E" w:rsidRDefault="00162613" w:rsidP="00AB284E">
      <w:r w:rsidRPr="00162613">
        <w:rPr>
          <w:b/>
        </w:rPr>
        <w:t>A.3.</w:t>
      </w:r>
      <w:r>
        <w:rPr>
          <w:b/>
        </w:rPr>
        <w:t>5</w:t>
      </w:r>
      <w:r>
        <w:rPr>
          <w:b/>
        </w:rPr>
        <w:tab/>
      </w:r>
      <w:r w:rsidR="00AB284E">
        <w:t xml:space="preserve">For tests other than those of impact-absorption, headforms complying only with the geometrical provisions of paragraph </w:t>
      </w:r>
      <w:r w:rsidR="00C5575E">
        <w:t>A</w:t>
      </w:r>
      <w:r w:rsidR="00AB284E">
        <w:t>.3.3. above, may be used.</w:t>
      </w:r>
    </w:p>
    <w:p w14:paraId="7BEB9AD5" w14:textId="77777777" w:rsidR="00AB284E" w:rsidRDefault="00AB284E" w:rsidP="00162613">
      <w:pPr>
        <w:pStyle w:val="a2"/>
      </w:pPr>
      <w:r>
        <w:t xml:space="preserve">Selection of points of impact </w:t>
      </w:r>
    </w:p>
    <w:p w14:paraId="189FCF59" w14:textId="3DD3695D" w:rsidR="00AB284E" w:rsidRDefault="00162613" w:rsidP="00AB284E">
      <w:r w:rsidRPr="00162613">
        <w:rPr>
          <w:b/>
        </w:rPr>
        <w:t>A.4.1</w:t>
      </w:r>
      <w:r>
        <w:tab/>
      </w:r>
      <w:r w:rsidR="00AB284E">
        <w:t xml:space="preserve">Each test shall be carried out with 4 impacts on one helmet on the points B, X, P and R, in this sequence. When a helmet with a protective lower face cover is being tested then an additional point S shall be impacted after the four other points, but only against the anvil specified in paragraph </w:t>
      </w:r>
      <w:r w:rsidR="00C5575E">
        <w:t>A</w:t>
      </w:r>
      <w:r w:rsidR="00AB284E">
        <w:t>.2.3.1.</w:t>
      </w:r>
    </w:p>
    <w:p w14:paraId="45E24773" w14:textId="77777777" w:rsidR="00AB284E" w:rsidRDefault="00162613" w:rsidP="00AB284E">
      <w:r>
        <w:rPr>
          <w:b/>
        </w:rPr>
        <w:t>A.4.2</w:t>
      </w:r>
      <w:r>
        <w:rPr>
          <w:b/>
        </w:rPr>
        <w:tab/>
      </w:r>
      <w:r w:rsidR="00AB284E">
        <w:t>After each impact the helmet shall be re-positioned correctly on the headform prior to the next impact, without interfering with the adjustment of the retention system. Before each impact on the point S the helmet shall be re-positioned correctly on the head form and the retention system adjusted under the chin of the head form; if the system includes an adjustable chin strap, the strap is tightened as much as possible</w:t>
      </w:r>
    </w:p>
    <w:p w14:paraId="07ECF1B5" w14:textId="77777777" w:rsidR="0032316E" w:rsidRDefault="00162613" w:rsidP="0032316E">
      <w:r w:rsidRPr="0032316E">
        <w:t>A.4.3</w:t>
      </w:r>
      <w:r w:rsidRPr="0032316E">
        <w:tab/>
      </w:r>
      <w:r w:rsidR="00AB284E">
        <w:t>Four points of impact are defined for each helmet: B, in the frontal area, situated in the vertical longitudinal plane of symmetry of the helmet and at an angle of 20° measured from Z above the AA' plane. X, in either the left or right lateral area, situated in the central transverse vertical plane and 12.7 mm below the AA' plane. R, in the rear area, situated in the vertical longitudinal plane of symmetry of the helmet and at an angle of 20° measured from Z above the AA' plane. P, in the area with a radius of 50 mm and a centre at the intersection of the central vertical axis and the outer surface of the helmet shell. S, in the lower face cover area, situated within an area bounded by a sector of 20 divided symmetrically by the vertical longitudinal plane of 0 symmetry of the helmet. Impacts at B, X and R should be within 10 mm radius of the defined point.</w:t>
      </w:r>
    </w:p>
    <w:p w14:paraId="012E6888" w14:textId="3ABDE3F7" w:rsidR="0090417C" w:rsidRDefault="00C5575E" w:rsidP="0090417C">
      <w:r>
        <w:t xml:space="preserve">A.4.4 </w:t>
      </w:r>
      <w:bookmarkStart w:id="43" w:name="_Hlk163585595"/>
      <w:r w:rsidR="00AB284E">
        <w:t>Combination of conditio</w:t>
      </w:r>
      <w:r w:rsidR="00AB284E" w:rsidRPr="00326668">
        <w:t>ning and anvils</w:t>
      </w:r>
      <w:bookmarkEnd w:id="43"/>
      <w:r w:rsidR="00AB284E" w:rsidRPr="00326668">
        <w:t xml:space="preserve"> (see table </w:t>
      </w:r>
      <w:r w:rsidR="00EC11BB" w:rsidRPr="00326668">
        <w:t>A.2</w:t>
      </w:r>
      <w:r w:rsidR="00AB284E" w:rsidRPr="00326668">
        <w:t>)</w:t>
      </w:r>
    </w:p>
    <w:p w14:paraId="79175C91" w14:textId="4B9B2F9A" w:rsidR="0090417C" w:rsidRPr="0090417C" w:rsidRDefault="0090417C" w:rsidP="00EC11BB">
      <w:pPr>
        <w:pStyle w:val="Tabletitle"/>
      </w:pPr>
      <w:r>
        <w:lastRenderedPageBreak/>
        <w:t xml:space="preserve">Table </w:t>
      </w:r>
      <w:r w:rsidR="00175588">
        <w:t>A.</w:t>
      </w:r>
      <w:r w:rsidR="00EC11BB">
        <w:t>2</w:t>
      </w:r>
      <w:r w:rsidRPr="0090417C">
        <w:t xml:space="preserve"> — </w:t>
      </w:r>
      <w:r w:rsidRPr="003A2F6D">
        <w:t>Combination of conditioning and anvils</w:t>
      </w:r>
    </w:p>
    <w:p w14:paraId="193DB337" w14:textId="63AB94E3" w:rsidR="003A2F6D" w:rsidRPr="0032316E" w:rsidRDefault="003A2F6D" w:rsidP="0032316E">
      <w:r w:rsidRPr="003A2F6D">
        <w:rPr>
          <w:noProof/>
          <w:lang w:val="en-US" w:eastAsia="en-US"/>
        </w:rPr>
        <w:drawing>
          <wp:inline distT="0" distB="0" distL="0" distR="0" wp14:anchorId="487BBF87" wp14:editId="4E6F6992">
            <wp:extent cx="5883150" cy="1539373"/>
            <wp:effectExtent l="0" t="0" r="3810" b="3810"/>
            <wp:docPr id="89039971" name="Image 1" descr="Une image contenant texte, reçu,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9971" name="Image 1" descr="Une image contenant texte, reçu, capture d’écran, Police&#10;&#10;Description générée automatiquement"/>
                    <pic:cNvPicPr/>
                  </pic:nvPicPr>
                  <pic:blipFill>
                    <a:blip r:embed="rId35"/>
                    <a:stretch>
                      <a:fillRect/>
                    </a:stretch>
                  </pic:blipFill>
                  <pic:spPr>
                    <a:xfrm>
                      <a:off x="0" y="0"/>
                      <a:ext cx="5883150" cy="1539373"/>
                    </a:xfrm>
                    <a:prstGeom prst="rect">
                      <a:avLst/>
                    </a:prstGeom>
                  </pic:spPr>
                </pic:pic>
              </a:graphicData>
            </a:graphic>
          </wp:inline>
        </w:drawing>
      </w:r>
    </w:p>
    <w:p w14:paraId="2389FAD9" w14:textId="6F234986" w:rsidR="00C5575E" w:rsidRDefault="00C5575E" w:rsidP="0032316E">
      <w:pPr>
        <w:pStyle w:val="a2"/>
      </w:pPr>
      <w:r>
        <w:t>Requirement</w:t>
      </w:r>
    </w:p>
    <w:p w14:paraId="1A0BA070" w14:textId="3A90E08E" w:rsidR="00FB4B2B" w:rsidRDefault="00AB284E" w:rsidP="0032316E">
      <w:r w:rsidRPr="0032316E">
        <w:t>The absorption efficiency shall be considered sufficient where the resultant acceleration measured at the centre of gravity of the headform at no time exceeds 275 g, and the Head Injury Criterion does not exceed 2400. The helmet shall not become detached from the headform.</w:t>
      </w:r>
      <w:r w:rsidR="00FB4B2B">
        <w:br w:type="page"/>
      </w:r>
    </w:p>
    <w:p w14:paraId="4B16B317" w14:textId="77777777" w:rsidR="00B755B4" w:rsidRDefault="00B755B4" w:rsidP="00AB284E">
      <w:pPr>
        <w:pStyle w:val="ANNEX"/>
      </w:pPr>
      <w:r>
        <w:lastRenderedPageBreak/>
        <w:br/>
      </w:r>
      <w:bookmarkStart w:id="44" w:name="_Toc163819232"/>
      <w:r>
        <w:t>(normative)</w:t>
      </w:r>
      <w:r w:rsidR="00AB284E">
        <w:br/>
      </w:r>
      <w:r w:rsidR="00AB284E">
        <w:br/>
      </w:r>
      <w:r w:rsidR="00AB284E" w:rsidRPr="00AB284E">
        <w:t>Test for projections and surface friction</w:t>
      </w:r>
      <w:bookmarkEnd w:id="44"/>
    </w:p>
    <w:p w14:paraId="40E1615B" w14:textId="77777777" w:rsidR="00AB284E" w:rsidRPr="00326668" w:rsidRDefault="00AB284E" w:rsidP="00AB284E">
      <w:r>
        <w:t xml:space="preserve">An </w:t>
      </w:r>
      <w:r w:rsidRPr="00326668">
        <w:t xml:space="preserve">appropriate size of helmet shall be subjected to the test described in paragraph </w:t>
      </w:r>
      <w:r w:rsidR="0011055E" w:rsidRPr="00326668">
        <w:t>B.1</w:t>
      </w:r>
      <w:r w:rsidRPr="00326668">
        <w:rPr>
          <w:b/>
        </w:rPr>
        <w:t xml:space="preserve"> </w:t>
      </w:r>
      <w:r w:rsidRPr="00326668">
        <w:t xml:space="preserve">or to the test described in paragraph </w:t>
      </w:r>
      <w:r w:rsidR="0011055E" w:rsidRPr="00326668">
        <w:t>B.2</w:t>
      </w:r>
      <w:r w:rsidRPr="00326668">
        <w:t>.</w:t>
      </w:r>
    </w:p>
    <w:p w14:paraId="2160BE65" w14:textId="77777777" w:rsidR="00AB284E" w:rsidRPr="00326668" w:rsidRDefault="00AB284E" w:rsidP="0011055E">
      <w:pPr>
        <w:pStyle w:val="a2"/>
      </w:pPr>
      <w:r w:rsidRPr="00326668">
        <w:t>Test for projections and surface friction (method A)</w:t>
      </w:r>
    </w:p>
    <w:p w14:paraId="1774F678" w14:textId="77777777" w:rsidR="00AB284E" w:rsidRPr="00326668" w:rsidRDefault="00AB284E" w:rsidP="0011055E">
      <w:pPr>
        <w:pStyle w:val="a3"/>
      </w:pPr>
      <w:r w:rsidRPr="00326668">
        <w:t>Description of test</w:t>
      </w:r>
    </w:p>
    <w:p w14:paraId="7D2021E5" w14:textId="77777777" w:rsidR="00AB284E" w:rsidRPr="00326668" w:rsidRDefault="00AB284E" w:rsidP="0011055E">
      <w:pPr>
        <w:pStyle w:val="a4"/>
      </w:pPr>
      <w:r w:rsidRPr="00326668">
        <w:t>Principle</w:t>
      </w:r>
    </w:p>
    <w:p w14:paraId="54C15942" w14:textId="77777777" w:rsidR="00AB284E" w:rsidRPr="00326668" w:rsidRDefault="00AB284E" w:rsidP="00AB284E">
      <w:r w:rsidRPr="00326668">
        <w:t>The rotation-inducing forces caused by projections on the helmet and friction against the outer surface of the helmet which occur when a</w:t>
      </w:r>
    </w:p>
    <w:p w14:paraId="188A179D" w14:textId="77777777" w:rsidR="00AB284E" w:rsidRPr="00326668" w:rsidRDefault="00AB284E" w:rsidP="00AB284E">
      <w:r w:rsidRPr="00326668">
        <w:t>helmeted headform is dropped vertically on to an inclined anvil are measured in the longitudinal axis of the anvil. The peak force and its integral with respect to time over the duration of the positive impulse are used as performance criteria.</w:t>
      </w:r>
    </w:p>
    <w:p w14:paraId="04B8A553" w14:textId="77777777" w:rsidR="00AB284E" w:rsidRPr="00326668" w:rsidRDefault="00AB284E" w:rsidP="0011055E">
      <w:pPr>
        <w:pStyle w:val="a4"/>
      </w:pPr>
      <w:r w:rsidRPr="00326668">
        <w:t>Selection and positioning of the helmet.</w:t>
      </w:r>
    </w:p>
    <w:p w14:paraId="3AAB18F9" w14:textId="2CF147FA" w:rsidR="00AB284E" w:rsidRDefault="00B9113E" w:rsidP="00AB284E">
      <w:r w:rsidRPr="00326668">
        <w:rPr>
          <w:b/>
        </w:rPr>
        <w:t>B.1.1.2.1</w:t>
      </w:r>
      <w:r w:rsidRPr="00326668">
        <w:tab/>
      </w:r>
      <w:r w:rsidR="00AB284E" w:rsidRPr="00326668">
        <w:t xml:space="preserve">An appropriate size helmet shall be selected to fit the headform referred to in paragraph </w:t>
      </w:r>
      <w:r w:rsidR="00DB162C" w:rsidRPr="00326668">
        <w:t>B</w:t>
      </w:r>
      <w:r w:rsidR="00AB284E" w:rsidRPr="00326668">
        <w:t>.1.2.6. The horizontal axis of the helmet</w:t>
      </w:r>
      <w:r w:rsidR="0011055E" w:rsidRPr="00326668">
        <w:t xml:space="preserve"> </w:t>
      </w:r>
      <w:r w:rsidR="00AB284E" w:rsidRPr="00326668">
        <w:t xml:space="preserve">shall be determined by placing the helmet on a headform, of a type referred to in </w:t>
      </w:r>
      <w:r w:rsidR="0032316E" w:rsidRPr="00326668">
        <w:t>Paragraph</w:t>
      </w:r>
      <w:r w:rsidR="00AB284E" w:rsidRPr="00326668">
        <w:t xml:space="preserve"> </w:t>
      </w:r>
      <w:r w:rsidR="00DB4F58" w:rsidRPr="00326668">
        <w:t xml:space="preserve">annex </w:t>
      </w:r>
      <w:r w:rsidR="008447C1" w:rsidRPr="00326668">
        <w:t>A</w:t>
      </w:r>
      <w:r w:rsidR="00AB284E" w:rsidRPr="00326668">
        <w:t>.3., according to the requirements of</w:t>
      </w:r>
      <w:r w:rsidR="008F46CE" w:rsidRPr="00326668">
        <w:t xml:space="preserve"> Annex J</w:t>
      </w:r>
      <w:r w:rsidR="00AB284E" w:rsidRPr="00326668">
        <w:t xml:space="preserve">. The helmet shall then be removed from that headform and placed on a headform of a type referred to in paragraph </w:t>
      </w:r>
      <w:r w:rsidR="00DB162C" w:rsidRPr="00326668">
        <w:t>B</w:t>
      </w:r>
      <w:r w:rsidR="00AB284E" w:rsidRPr="00326668">
        <w:t>.1.2.6. A load of 50 N is</w:t>
      </w:r>
      <w:r w:rsidR="0011055E" w:rsidRPr="00326668">
        <w:t xml:space="preserve"> </w:t>
      </w:r>
      <w:r w:rsidR="00AB284E" w:rsidRPr="00326668">
        <w:t>applied to the crown of the helmet in order to adjust the helmet on the headform such that there is contact between the crown of the headform</w:t>
      </w:r>
      <w:r w:rsidR="0011055E" w:rsidRPr="00326668">
        <w:t xml:space="preserve"> </w:t>
      </w:r>
      <w:r w:rsidR="00AB284E" w:rsidRPr="00326668">
        <w:t>and the inner surface of the helmet. The horizontal plane of</w:t>
      </w:r>
      <w:r w:rsidR="00AB284E">
        <w:t xml:space="preserve"> the helmet shall then be adjusted to be within 90° ± 5° of the vertical axis of the</w:t>
      </w:r>
      <w:r w:rsidR="0011055E">
        <w:t xml:space="preserve"> </w:t>
      </w:r>
      <w:r w:rsidR="00AB284E">
        <w:t>headform. The retention system is then adjusted under the chin of the headform; if the system includes an adjustable chin strap, the strap is tightened as much as possible.</w:t>
      </w:r>
    </w:p>
    <w:p w14:paraId="50E9EEA9" w14:textId="77777777" w:rsidR="00AB284E" w:rsidRDefault="00B9113E" w:rsidP="00AB284E">
      <w:r w:rsidRPr="00B9113E">
        <w:rPr>
          <w:b/>
        </w:rPr>
        <w:t>B.1.1.2.</w:t>
      </w:r>
      <w:r>
        <w:rPr>
          <w:b/>
        </w:rPr>
        <w:t>2</w:t>
      </w:r>
      <w:r>
        <w:rPr>
          <w:b/>
        </w:rPr>
        <w:tab/>
      </w:r>
      <w:r w:rsidR="00AB284E">
        <w:t>The test headform shall be so positioned that the chosen impact point on the helmet is vertically above the upper part of the face of the anvil.</w:t>
      </w:r>
    </w:p>
    <w:p w14:paraId="397599F1" w14:textId="77777777" w:rsidR="00AB284E" w:rsidRDefault="00B9113E" w:rsidP="00AB284E">
      <w:r w:rsidRPr="00B9113E">
        <w:rPr>
          <w:b/>
        </w:rPr>
        <w:t>B.1.1.2.</w:t>
      </w:r>
      <w:r>
        <w:rPr>
          <w:b/>
        </w:rPr>
        <w:t>3</w:t>
      </w:r>
      <w:r>
        <w:rPr>
          <w:b/>
        </w:rPr>
        <w:tab/>
      </w:r>
      <w:r w:rsidR="00AB284E">
        <w:t>The helmet shall be tested in any condition in which it may be placed on the market, that is both with and without accessories if they are supplied as original equipment. Helmets placed on the market with a visor shall be tested with the visor in the closed position.</w:t>
      </w:r>
    </w:p>
    <w:p w14:paraId="6F9F9681" w14:textId="77777777" w:rsidR="00AB284E" w:rsidRDefault="00AB284E" w:rsidP="0011055E">
      <w:pPr>
        <w:pStyle w:val="a4"/>
      </w:pPr>
      <w:r>
        <w:t>Test</w:t>
      </w:r>
    </w:p>
    <w:p w14:paraId="585DB88A" w14:textId="77777777" w:rsidR="00AB284E" w:rsidRDefault="00AB284E" w:rsidP="00AB284E">
      <w:r>
        <w:t>The drop height shall be such that the unit constituted by the headform and helmet falls on the test anvil at a velocity which, immediately before</w:t>
      </w:r>
      <w:r w:rsidR="0011055E">
        <w:t xml:space="preserve"> </w:t>
      </w:r>
      <w:r>
        <w:t>impact, is equal to 8.5 (-0.0 / +0.15) m/s.</w:t>
      </w:r>
    </w:p>
    <w:p w14:paraId="1E7D72B5" w14:textId="6A8B351B" w:rsidR="00AB284E" w:rsidRPr="00326668" w:rsidRDefault="00AB284E" w:rsidP="0011055E">
      <w:pPr>
        <w:pStyle w:val="a3"/>
      </w:pPr>
      <w:r w:rsidRPr="00326668">
        <w:lastRenderedPageBreak/>
        <w:t>Apparatus (</w:t>
      </w:r>
      <w:r w:rsidR="008442AF" w:rsidRPr="00326668">
        <w:t>a suitable apparatus is illustrated in Figure B.1</w:t>
      </w:r>
      <w:r w:rsidRPr="00326668">
        <w:t>)</w:t>
      </w:r>
    </w:p>
    <w:p w14:paraId="2C50A39E" w14:textId="31789982" w:rsidR="008442AF" w:rsidRPr="008442AF" w:rsidRDefault="008442AF" w:rsidP="00EC11BB"/>
    <w:p w14:paraId="4DA644CC" w14:textId="77777777" w:rsidR="00AB284E" w:rsidRDefault="00AB284E" w:rsidP="0011055E">
      <w:pPr>
        <w:pStyle w:val="a4"/>
      </w:pPr>
      <w:r>
        <w:t>Description</w:t>
      </w:r>
    </w:p>
    <w:p w14:paraId="7EAA250A" w14:textId="77777777" w:rsidR="00AB284E" w:rsidRDefault="00AB284E" w:rsidP="00AB284E">
      <w:r>
        <w:t>The test apparatus shall comprise:</w:t>
      </w:r>
    </w:p>
    <w:p w14:paraId="605BF627" w14:textId="77777777" w:rsidR="00AB284E" w:rsidRDefault="00AB284E" w:rsidP="00AB284E">
      <w:r>
        <w:t>(a) An anvil rigidly fixed to a base;</w:t>
      </w:r>
    </w:p>
    <w:p w14:paraId="42FF2A62" w14:textId="77777777" w:rsidR="00AB284E" w:rsidRDefault="00AB284E" w:rsidP="00AB284E">
      <w:r>
        <w:t>(b) A free fall guidance system</w:t>
      </w:r>
    </w:p>
    <w:p w14:paraId="5209C0E0" w14:textId="77777777" w:rsidR="00AB284E" w:rsidRDefault="00AB284E" w:rsidP="00AB284E">
      <w:r>
        <w:t>(c) A mobile system supporting the helmeted headform;</w:t>
      </w:r>
    </w:p>
    <w:p w14:paraId="5B3931F5" w14:textId="24A33A70" w:rsidR="00AB284E" w:rsidRPr="00326668" w:rsidRDefault="00AB284E" w:rsidP="00AB284E">
      <w:r>
        <w:t xml:space="preserve">(d) A headform conforming to that </w:t>
      </w:r>
      <w:r w:rsidRPr="00326668">
        <w:t xml:space="preserve">referred to in paragraph </w:t>
      </w:r>
      <w:r w:rsidR="00DB162C" w:rsidRPr="00326668">
        <w:t>B</w:t>
      </w:r>
      <w:r w:rsidRPr="00326668">
        <w:t>.1.2.6., and</w:t>
      </w:r>
    </w:p>
    <w:p w14:paraId="3C3E6303" w14:textId="77777777" w:rsidR="00AB284E" w:rsidRPr="00326668" w:rsidRDefault="00AB284E" w:rsidP="00AB284E">
      <w:r w:rsidRPr="00326668">
        <w:t>(e) A system which may be adjusted such that the point of impact can be brought into correspondence with the upper part of the face of the anvil.</w:t>
      </w:r>
    </w:p>
    <w:p w14:paraId="40695038" w14:textId="77777777" w:rsidR="00AB284E" w:rsidRPr="00326668" w:rsidRDefault="00AB284E" w:rsidP="00AB284E">
      <w:r w:rsidRPr="00326668">
        <w:t>(f) A means of recording the continuously changing transmitted anvil force during the impact.</w:t>
      </w:r>
    </w:p>
    <w:p w14:paraId="23373DED" w14:textId="77777777" w:rsidR="00AB284E" w:rsidRPr="00326668" w:rsidRDefault="00AB284E" w:rsidP="00AB284E">
      <w:r w:rsidRPr="00326668">
        <w:t>(g) A suitable energy-absorbing base and catch net to prevent damage to the helmet after the impact</w:t>
      </w:r>
    </w:p>
    <w:p w14:paraId="194F6ED0" w14:textId="77777777" w:rsidR="00AB284E" w:rsidRPr="00326668" w:rsidRDefault="00AB284E" w:rsidP="0011055E">
      <w:pPr>
        <w:pStyle w:val="a4"/>
      </w:pPr>
      <w:r w:rsidRPr="00326668">
        <w:t>Base</w:t>
      </w:r>
    </w:p>
    <w:p w14:paraId="175AE081" w14:textId="6B49F940" w:rsidR="00AB284E" w:rsidRPr="00326668" w:rsidRDefault="00AB284E" w:rsidP="00AB284E">
      <w:r w:rsidRPr="00326668">
        <w:t>This shall conform to the requirements specified in</w:t>
      </w:r>
      <w:r w:rsidR="00DB162C" w:rsidRPr="00326668">
        <w:t xml:space="preserve"> </w:t>
      </w:r>
      <w:r w:rsidRPr="00326668">
        <w:t xml:space="preserve">paragraph </w:t>
      </w:r>
      <w:r w:rsidR="00DB162C" w:rsidRPr="00326668">
        <w:t>A</w:t>
      </w:r>
      <w:r w:rsidRPr="00326668">
        <w:t>.2.2.</w:t>
      </w:r>
    </w:p>
    <w:p w14:paraId="14637E85" w14:textId="77777777" w:rsidR="00AB284E" w:rsidRPr="00326668" w:rsidRDefault="00AB284E" w:rsidP="0011055E">
      <w:pPr>
        <w:pStyle w:val="a4"/>
      </w:pPr>
      <w:r w:rsidRPr="00326668">
        <w:t xml:space="preserve">Anvil </w:t>
      </w:r>
    </w:p>
    <w:p w14:paraId="5BC9C478" w14:textId="77777777" w:rsidR="00DB162C" w:rsidRPr="00326668" w:rsidRDefault="0073350F" w:rsidP="00AB284E">
      <w:r w:rsidRPr="0073350F">
        <w:rPr>
          <w:b/>
        </w:rPr>
        <w:t>B.1.2.3.1</w:t>
      </w:r>
      <w:r>
        <w:t xml:space="preserve"> </w:t>
      </w:r>
      <w:r w:rsidR="00AB284E">
        <w:t xml:space="preserve">The anvil is mounted securely at an angle of 15° to the vertical with provision for fore-and-aft adjustment. The anvil has a minimum width of 200 mm and is adaptable to carry either of two different impact </w:t>
      </w:r>
      <w:r w:rsidR="00AB284E" w:rsidRPr="00326668">
        <w:t xml:space="preserve">surfaces as follows: </w:t>
      </w:r>
    </w:p>
    <w:p w14:paraId="47F97CFF" w14:textId="62CC802D" w:rsidR="00AB284E" w:rsidRDefault="00DB162C" w:rsidP="00AB284E">
      <w:r w:rsidRPr="00326668">
        <w:t>B</w:t>
      </w:r>
      <w:r w:rsidR="00AB284E" w:rsidRPr="00326668">
        <w:t>.1.2.3.1.1. The bar anvil consists of a series of at least 5 horizontal bars at 40 mm centres. Each bar is made from a steel strip of height 6 mm and width 25 mm with its uppermost edge machined to a 1 mm radius and the lower 15 mm of its face chamfered at an angle of 15° so that, as mounted, the upper edge of each bar is fully exposed from vertically above. The bars are case-hardened to a depth of approximately 0.5 mm. The bar anvil should be used to assess the tangential forces and their integrals with time caused by projections on the helmet, e.g. visor fittings, screws</w:t>
      </w:r>
      <w:r w:rsidR="00AB284E">
        <w:t xml:space="preserve">, press studs and steps in the shell surface, etc. </w:t>
      </w:r>
    </w:p>
    <w:p w14:paraId="493D23D2" w14:textId="4839A70D" w:rsidR="00AB284E" w:rsidRDefault="0073350F" w:rsidP="00AB284E">
      <w:r w:rsidRPr="0073350F">
        <w:rPr>
          <w:b/>
        </w:rPr>
        <w:t>B.1.2.3.</w:t>
      </w:r>
      <w:r w:rsidR="00DB162C">
        <w:rPr>
          <w:b/>
        </w:rPr>
        <w:t>1.</w:t>
      </w:r>
      <w:r>
        <w:rPr>
          <w:b/>
        </w:rPr>
        <w:t>2</w:t>
      </w:r>
      <w:r w:rsidR="00AB284E">
        <w:t xml:space="preserve"> The abrasive anvil is a sheet of grade 80 closed-coat aluminium oxide abrasive paper with a minimum supported length of 225 mm and is securely clamped to the base of the anvil to prevent slippage. The abrasive anvil should be used to assess the tangential forces and their integrals with time caused by friction against the outer surface of the helmet. This is particularly applicable to selected areas of helmets, the outer surface of which either have significant variations of curvature or are made of more than one material. </w:t>
      </w:r>
    </w:p>
    <w:p w14:paraId="4993F951" w14:textId="5A5E27FF" w:rsidR="00AB284E" w:rsidRDefault="0073350F" w:rsidP="00AB284E">
      <w:r w:rsidRPr="0073350F">
        <w:rPr>
          <w:b/>
        </w:rPr>
        <w:lastRenderedPageBreak/>
        <w:t>B.1.2.3.</w:t>
      </w:r>
      <w:r w:rsidR="00DB162C">
        <w:rPr>
          <w:b/>
        </w:rPr>
        <w:t>2</w:t>
      </w:r>
      <w:r w:rsidR="00AB284E">
        <w:t xml:space="preserve"> The anvil is fitted with force transducer(s) connected to recording apparatus so that the transmitted longitudinal force component can be measured and continuously recorded with an accuracy of ± 5 per cent during a glancing blow to any part of its exposed surface.</w:t>
      </w:r>
    </w:p>
    <w:p w14:paraId="4CD083F3" w14:textId="77777777" w:rsidR="00AB284E" w:rsidRDefault="00AB284E" w:rsidP="0011055E">
      <w:pPr>
        <w:pStyle w:val="a4"/>
      </w:pPr>
      <w:r>
        <w:t>Mobile system and guides</w:t>
      </w:r>
    </w:p>
    <w:p w14:paraId="7662CDDA" w14:textId="77777777" w:rsidR="00AB284E" w:rsidRDefault="00AB284E" w:rsidP="00AB284E">
      <w:r>
        <w:t>The mobile system supporting the headform shall be such that its characteristics do not affect the measurement of force in the anvil. It shall also be such that any point on the helmet can be positioned vertically above the anvil. The guides shall be such that the impact velocity is not less than 95 per cent of the theoretical velocity.</w:t>
      </w:r>
    </w:p>
    <w:p w14:paraId="47801676" w14:textId="77777777" w:rsidR="00AB284E" w:rsidRDefault="00AB284E" w:rsidP="0011055E">
      <w:pPr>
        <w:pStyle w:val="a4"/>
      </w:pPr>
      <w:r>
        <w:t>Force and measuring assembly</w:t>
      </w:r>
    </w:p>
    <w:p w14:paraId="17EA86DC" w14:textId="77777777" w:rsidR="00AB284E" w:rsidRDefault="00AB284E" w:rsidP="00AB284E">
      <w:r>
        <w:t>The force transducers fitted to the anvil shall be capable of withstanding a maximum force of 20 000 N without damage. The measuring system</w:t>
      </w:r>
    </w:p>
    <w:p w14:paraId="1B445F2B" w14:textId="695EC523" w:rsidR="00AB284E" w:rsidRPr="00326668" w:rsidRDefault="00AB284E" w:rsidP="00AB284E">
      <w:r w:rsidRPr="00326668">
        <w:t xml:space="preserve">including the anvil assembly shall have a frequency response in accordance with channel frequency class (CFC) 1 000 of the International Standard ISO "Road vehicles - Techniques of measurement in impact tests - Instrumentation" </w:t>
      </w:r>
      <w:r w:rsidR="00B65B17" w:rsidRPr="00326668">
        <w:t>(Ref. No. ISO 6487</w:t>
      </w:r>
      <w:r w:rsidRPr="00326668">
        <w:t>)</w:t>
      </w:r>
    </w:p>
    <w:p w14:paraId="2903C5C5" w14:textId="77777777" w:rsidR="00AB284E" w:rsidRPr="00326668" w:rsidRDefault="00AB284E" w:rsidP="0011055E">
      <w:pPr>
        <w:pStyle w:val="a4"/>
      </w:pPr>
      <w:r w:rsidRPr="00326668">
        <w:t>Headform</w:t>
      </w:r>
    </w:p>
    <w:p w14:paraId="10C6E58B" w14:textId="0FEBF5AD" w:rsidR="00AB284E" w:rsidRPr="00326668" w:rsidRDefault="00AB284E" w:rsidP="00AB284E">
      <w:r w:rsidRPr="00326668">
        <w:t xml:space="preserve">The headform shall be that referred to in paragraph </w:t>
      </w:r>
      <w:r w:rsidR="00DB162C" w:rsidRPr="00326668">
        <w:t>A</w:t>
      </w:r>
      <w:r w:rsidRPr="00326668">
        <w:t>.3. characterised by the symbol J.</w:t>
      </w:r>
    </w:p>
    <w:p w14:paraId="3960CA35" w14:textId="77777777" w:rsidR="00AB284E" w:rsidRPr="00326668" w:rsidRDefault="00AB284E" w:rsidP="0011055E">
      <w:pPr>
        <w:pStyle w:val="a3"/>
      </w:pPr>
      <w:r w:rsidRPr="00326668">
        <w:t>Selection of impact points</w:t>
      </w:r>
    </w:p>
    <w:p w14:paraId="513A1C62" w14:textId="045F4F53" w:rsidR="00AB284E" w:rsidRPr="00326668" w:rsidRDefault="00AB284E" w:rsidP="00AB284E">
      <w:r w:rsidRPr="00326668">
        <w:t xml:space="preserve">Any point on the helmet shell may be selected. The impact point should be selected with regard to the anvil against which the helmet is to be tested, taking into account the function of the anvils given in paragraphs </w:t>
      </w:r>
      <w:r w:rsidR="00DB162C" w:rsidRPr="00326668">
        <w:t>B</w:t>
      </w:r>
      <w:r w:rsidRPr="00326668">
        <w:t xml:space="preserve">.1.2.3.1.1. and </w:t>
      </w:r>
      <w:r w:rsidR="00DB162C" w:rsidRPr="00326668">
        <w:t>B</w:t>
      </w:r>
      <w:r w:rsidRPr="00326668">
        <w:t>.1.2.3.1.2. The helmet shall be tested as many times as necessary to ensure that all notable features are evaluated. When the bar anvil is used, evaluate all different external projections greater than 2 mm above the outer surface of the shell. Re-orientate the helmet as necessary to allow any specific projection to be impacted from the direction that is likely to produce the greatest force and/or the greatest impulse where impulse is the integral of force with respect to time over the duration of the impact.</w:t>
      </w:r>
    </w:p>
    <w:p w14:paraId="3D5FC03B" w14:textId="77777777" w:rsidR="00AB284E" w:rsidRDefault="00AB284E" w:rsidP="0073350F">
      <w:pPr>
        <w:pStyle w:val="Note"/>
      </w:pPr>
      <w:r w:rsidRPr="00326668">
        <w:t>N</w:t>
      </w:r>
      <w:r w:rsidR="0073350F" w:rsidRPr="00326668">
        <w:t>OTE</w:t>
      </w:r>
      <w:r w:rsidR="0073350F" w:rsidRPr="00326668">
        <w:tab/>
      </w:r>
      <w:r w:rsidRPr="00326668">
        <w:t>The primary impact site on any projection is likely to be opposite to the site where the projection receives maximum support. For example, the primary impact site on a visor cover plate assembly is opposite to the area where the visor and cover plate locates in a recess in the shell. When the abrasive anvil is used, evaluate the front, rear, sides and crown areas of the helmet, selecting within these general areas, sites on the outer surface which are likely to produce the greatest force and/or the greatest impulse where impulse is the integral of force with respect to time over the duration of the impact. Examples of such areas are those having the greatest radius of curvature (i.e. the flattest surface) or areas having more than one type of surface, for example a</w:t>
      </w:r>
      <w:r>
        <w:t xml:space="preserve"> visor fixing cover plate or a painted shell partially overlaid by a fabric cover. The rim of the shell and the upper and lower edge of the visor situated within an area bounded by a sector of 120° divided symmetrically by the vertical longitudinal plane of symmetry of the helmet do not constitute a projection for the purpose of this test.</w:t>
      </w:r>
    </w:p>
    <w:p w14:paraId="1D5E6F1A" w14:textId="77777777" w:rsidR="00AB284E" w:rsidRDefault="00AB284E" w:rsidP="0011055E">
      <w:pPr>
        <w:pStyle w:val="a3"/>
      </w:pPr>
      <w:r>
        <w:t>Requirements</w:t>
      </w:r>
    </w:p>
    <w:p w14:paraId="4AD8FFDA" w14:textId="245888F5" w:rsidR="00AB284E" w:rsidRDefault="0073350F" w:rsidP="00AB284E">
      <w:r w:rsidRPr="008462A0">
        <w:rPr>
          <w:b/>
        </w:rPr>
        <w:t>B.1.4.1</w:t>
      </w:r>
      <w:r>
        <w:tab/>
      </w:r>
      <w:r w:rsidR="00AB284E">
        <w:t>When tested against the bar anvil the helmet shall satisfy the following requirements</w:t>
      </w:r>
      <w:r w:rsidR="008447C1">
        <w:t xml:space="preserve"> </w:t>
      </w:r>
      <w:r w:rsidR="00AB284E">
        <w:t>the peak longitudinal force measured on the anvil shall not exceed 2 500 N, nor shall its integral with respect to time over the</w:t>
      </w:r>
      <w:r>
        <w:t xml:space="preserve"> </w:t>
      </w:r>
      <w:r w:rsidR="00AB284E">
        <w:t>duration of the impact exceeds 12.5 Ns for any of the selected impact points.</w:t>
      </w:r>
    </w:p>
    <w:p w14:paraId="01DC2C02" w14:textId="74E1E1F3" w:rsidR="00AB284E" w:rsidRDefault="008462A0" w:rsidP="00AB284E">
      <w:r w:rsidRPr="008462A0">
        <w:rPr>
          <w:b/>
        </w:rPr>
        <w:lastRenderedPageBreak/>
        <w:t>B.1.4.2</w:t>
      </w:r>
      <w:r>
        <w:tab/>
      </w:r>
      <w:r w:rsidR="00AB284E">
        <w:t>When tested against the abrasive anvil, a second helmet shall satisfy the following requirements:</w:t>
      </w:r>
      <w:r>
        <w:t xml:space="preserve"> </w:t>
      </w:r>
      <w:r w:rsidR="00AB284E">
        <w:t>the peak longitudinal force measured on the anvil shall not exceed 3 500 N, nor shall its integral with respect to time over the</w:t>
      </w:r>
      <w:r w:rsidR="0011055E">
        <w:t xml:space="preserve"> </w:t>
      </w:r>
      <w:r w:rsidR="00AB284E">
        <w:t>duration of the impact exceeds 25 Ns for any of the selected impact points.</w:t>
      </w:r>
    </w:p>
    <w:p w14:paraId="063F2EC5" w14:textId="32720E18" w:rsidR="008442AF" w:rsidRDefault="004A6F6E" w:rsidP="00AB284E">
      <w:r>
        <w:pict w14:anchorId="242E02DC">
          <v:group id="Group 15" o:spid="_x0000_s1044" style="width:395.05pt;height:455.05pt;mso-position-horizontal-relative:char;mso-position-vertical-relative:line" coordsize="7902,9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5" type="#_x0000_t75" style="position:absolute;width:7615;height: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">
              <v:imagedata r:id="rId36" o:title=""/>
            </v:shape>
            <v:rect id="Rectangle 4" o:spid="_x0000_s1046" style="position:absolute;left:5872;top:479;width:186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" stroked="f"/>
            <v:rect id="Rectangle 5" o:spid="_x0000_s1047" style="position:absolute;left:6042;top:5049;width:186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" stroked="f"/>
            <v:rect id="Rectangle 6" o:spid="_x0000_s1048" style="position:absolute;left:6042;top:7756;width:169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" stroked="f"/>
            <v:shapetype id="_x0000_t202" coordsize="21600,21600" o:spt="202" path="m,l,21600r21600,l21600,xe">
              <v:stroke joinstyle="miter"/>
              <v:path gradientshapeok="t" o:connecttype="rect"/>
            </v:shapetype>
            <v:shape id="Text Box 7" o:spid="_x0000_s1049" type="#_x0000_t202" style="position:absolute;left:6023;top:566;width:15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" filled="f" stroked="f">
              <v:textbox style="mso-next-textbox:#Text Box 7" inset="0,0,0,0">
                <w:txbxContent>
                  <w:p w14:paraId="58D92FE7" w14:textId="77777777" w:rsidR="00326668" w:rsidRDefault="00326668" w:rsidP="008442AF">
                    <w:pPr>
                      <w:spacing w:line="206" w:lineRule="exact"/>
                      <w:rPr>
                        <w:b/>
                        <w:sz w:val="18"/>
                      </w:rPr>
                    </w:pPr>
                    <w:r>
                      <w:rPr>
                        <w:b/>
                        <w:w w:val="105"/>
                        <w:sz w:val="18"/>
                      </w:rPr>
                      <w:t>Release mechanism</w:t>
                    </w:r>
                  </w:p>
                </w:txbxContent>
              </v:textbox>
            </v:shape>
            <v:shape id="Text Box 8" o:spid="_x0000_s1050" type="#_x0000_t202" style="position:absolute;left:5872;top:1582;width:17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" filled="f" stroked="f">
              <v:textbox style="mso-next-textbox:#Text Box 8" inset="0,0,0,0">
                <w:txbxContent>
                  <w:p w14:paraId="1F0FA56F" w14:textId="77777777" w:rsidR="00326668" w:rsidRDefault="00326668" w:rsidP="008442AF">
                    <w:pPr>
                      <w:tabs>
                        <w:tab w:val="left" w:pos="1691"/>
                      </w:tabs>
                      <w:spacing w:line="206" w:lineRule="exact"/>
                      <w:rPr>
                        <w:b/>
                        <w:sz w:val="18"/>
                      </w:rPr>
                    </w:pPr>
                    <w:r>
                      <w:rPr>
                        <w:b/>
                        <w:w w:val="104"/>
                        <w:sz w:val="18"/>
                        <w:shd w:val="clear" w:color="auto" w:fill="FFFFFF"/>
                      </w:rPr>
                      <w:t xml:space="preserve"> </w:t>
                    </w:r>
                    <w:r>
                      <w:rPr>
                        <w:b/>
                        <w:sz w:val="18"/>
                        <w:shd w:val="clear" w:color="auto" w:fill="FFFFFF"/>
                      </w:rPr>
                      <w:t xml:space="preserve"> </w:t>
                    </w:r>
                    <w:r>
                      <w:rPr>
                        <w:b/>
                        <w:spacing w:val="14"/>
                        <w:sz w:val="18"/>
                        <w:shd w:val="clear" w:color="auto" w:fill="FFFFFF"/>
                      </w:rPr>
                      <w:t xml:space="preserve"> </w:t>
                    </w:r>
                    <w:r>
                      <w:rPr>
                        <w:b/>
                        <w:w w:val="105"/>
                        <w:sz w:val="18"/>
                        <w:shd w:val="clear" w:color="auto" w:fill="FFFFFF"/>
                      </w:rPr>
                      <w:t>Carriage</w:t>
                    </w:r>
                    <w:r>
                      <w:rPr>
                        <w:b/>
                        <w:sz w:val="18"/>
                        <w:shd w:val="clear" w:color="auto" w:fill="FFFFFF"/>
                      </w:rPr>
                      <w:tab/>
                    </w:r>
                  </w:p>
                </w:txbxContent>
              </v:textbox>
            </v:shape>
            <v:shape id="Text Box 9" o:spid="_x0000_s1051" type="#_x0000_t202" style="position:absolute;left:5872;top:2767;width:137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" filled="f" stroked="f">
              <v:textbox style="mso-next-textbox:#Text Box 9" inset="0,0,0,0">
                <w:txbxContent>
                  <w:p w14:paraId="364A581C" w14:textId="77777777" w:rsidR="00326668" w:rsidRDefault="00326668" w:rsidP="008442AF">
                    <w:pPr>
                      <w:tabs>
                        <w:tab w:val="left" w:pos="1353"/>
                      </w:tabs>
                      <w:spacing w:line="206" w:lineRule="exact"/>
                      <w:rPr>
                        <w:b/>
                        <w:sz w:val="18"/>
                      </w:rPr>
                    </w:pPr>
                    <w:r>
                      <w:rPr>
                        <w:b/>
                        <w:w w:val="104"/>
                        <w:sz w:val="18"/>
                        <w:shd w:val="clear" w:color="auto" w:fill="FFFFFF"/>
                      </w:rPr>
                      <w:t xml:space="preserve"> </w:t>
                    </w:r>
                    <w:r>
                      <w:rPr>
                        <w:b/>
                        <w:sz w:val="18"/>
                        <w:shd w:val="clear" w:color="auto" w:fill="FFFFFF"/>
                      </w:rPr>
                      <w:t xml:space="preserve"> </w:t>
                    </w:r>
                    <w:r>
                      <w:rPr>
                        <w:b/>
                        <w:spacing w:val="14"/>
                        <w:sz w:val="18"/>
                        <w:shd w:val="clear" w:color="auto" w:fill="FFFFFF"/>
                      </w:rPr>
                      <w:t xml:space="preserve"> </w:t>
                    </w:r>
                    <w:r>
                      <w:rPr>
                        <w:b/>
                        <w:w w:val="105"/>
                        <w:sz w:val="18"/>
                        <w:shd w:val="clear" w:color="auto" w:fill="FFFFFF"/>
                      </w:rPr>
                      <w:t>Straps</w:t>
                    </w:r>
                    <w:r>
                      <w:rPr>
                        <w:b/>
                        <w:sz w:val="18"/>
                        <w:shd w:val="clear" w:color="auto" w:fill="FFFFFF"/>
                      </w:rPr>
                      <w:tab/>
                    </w:r>
                  </w:p>
                </w:txbxContent>
              </v:textbox>
            </v:shape>
            <v:shape id="Text Box 10" o:spid="_x0000_s1052" type="#_x0000_t202" style="position:absolute;left:6193;top:5136;width:98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" filled="f" stroked="f">
              <v:textbox style="mso-next-textbox:#Text Box 10" inset="0,0,0,0">
                <w:txbxContent>
                  <w:p w14:paraId="5D22FA45" w14:textId="77777777" w:rsidR="00326668" w:rsidRDefault="00326668" w:rsidP="008442AF">
                    <w:pPr>
                      <w:spacing w:line="206" w:lineRule="exact"/>
                      <w:rPr>
                        <w:b/>
                        <w:sz w:val="18"/>
                      </w:rPr>
                    </w:pPr>
                    <w:r>
                      <w:rPr>
                        <w:b/>
                        <w:w w:val="105"/>
                        <w:sz w:val="18"/>
                      </w:rPr>
                      <w:t>Guide wires</w:t>
                    </w:r>
                  </w:p>
                </w:txbxContent>
              </v:textbox>
            </v:shape>
            <v:shape id="Text Box 11" o:spid="_x0000_s1053" type="#_x0000_t202" style="position:absolute;left:6042;top:6151;width:15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" filled="f" stroked="f">
              <v:textbox style="mso-next-textbox:#Text Box 11" inset="0,0,0,0">
                <w:txbxContent>
                  <w:p w14:paraId="21E80994" w14:textId="77777777" w:rsidR="00326668" w:rsidRDefault="00326668" w:rsidP="008442AF">
                    <w:pPr>
                      <w:tabs>
                        <w:tab w:val="left" w:pos="1521"/>
                      </w:tabs>
                      <w:spacing w:line="206" w:lineRule="exact"/>
                      <w:rPr>
                        <w:b/>
                        <w:sz w:val="18"/>
                      </w:rPr>
                    </w:pPr>
                    <w:r>
                      <w:rPr>
                        <w:b/>
                        <w:w w:val="104"/>
                        <w:sz w:val="18"/>
                        <w:shd w:val="clear" w:color="auto" w:fill="FFFFFF"/>
                      </w:rPr>
                      <w:t xml:space="preserve"> </w:t>
                    </w:r>
                    <w:r>
                      <w:rPr>
                        <w:b/>
                        <w:sz w:val="18"/>
                        <w:shd w:val="clear" w:color="auto" w:fill="FFFFFF"/>
                      </w:rPr>
                      <w:t xml:space="preserve"> </w:t>
                    </w:r>
                    <w:r>
                      <w:rPr>
                        <w:b/>
                        <w:spacing w:val="14"/>
                        <w:sz w:val="18"/>
                        <w:shd w:val="clear" w:color="auto" w:fill="FFFFFF"/>
                      </w:rPr>
                      <w:t xml:space="preserve"> </w:t>
                    </w:r>
                    <w:r>
                      <w:rPr>
                        <w:b/>
                        <w:w w:val="105"/>
                        <w:sz w:val="18"/>
                        <w:shd w:val="clear" w:color="auto" w:fill="FFFFFF"/>
                      </w:rPr>
                      <w:t>Net</w:t>
                    </w:r>
                    <w:r>
                      <w:rPr>
                        <w:b/>
                        <w:spacing w:val="-14"/>
                        <w:w w:val="105"/>
                        <w:sz w:val="18"/>
                        <w:shd w:val="clear" w:color="auto" w:fill="FFFFFF"/>
                      </w:rPr>
                      <w:t xml:space="preserve"> </w:t>
                    </w:r>
                    <w:r>
                      <w:rPr>
                        <w:b/>
                        <w:w w:val="105"/>
                        <w:sz w:val="18"/>
                        <w:shd w:val="clear" w:color="auto" w:fill="FFFFFF"/>
                      </w:rPr>
                      <w:t>enclosure</w:t>
                    </w:r>
                    <w:r>
                      <w:rPr>
                        <w:b/>
                        <w:sz w:val="18"/>
                        <w:shd w:val="clear" w:color="auto" w:fill="FFFFFF"/>
                      </w:rPr>
                      <w:tab/>
                    </w:r>
                  </w:p>
                </w:txbxContent>
              </v:textbox>
            </v:shape>
            <v:shape id="Text Box 12" o:spid="_x0000_s1054" type="#_x0000_t202" style="position:absolute;left:6042;top:7287;width:156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" filled="f" stroked="f">
              <v:textbox style="mso-next-textbox:#Text Box 12" inset="0,0,0,0">
                <w:txbxContent>
                  <w:p w14:paraId="5DC42471" w14:textId="77777777" w:rsidR="00326668" w:rsidRDefault="00326668" w:rsidP="008442AF">
                    <w:pPr>
                      <w:tabs>
                        <w:tab w:val="left" w:pos="1183"/>
                      </w:tabs>
                      <w:spacing w:line="206" w:lineRule="exact"/>
                      <w:rPr>
                        <w:b/>
                        <w:sz w:val="18"/>
                      </w:rPr>
                    </w:pPr>
                    <w:r>
                      <w:rPr>
                        <w:b/>
                        <w:w w:val="104"/>
                        <w:sz w:val="18"/>
                        <w:shd w:val="clear" w:color="auto" w:fill="FFFFFF"/>
                      </w:rPr>
                      <w:t xml:space="preserve"> </w:t>
                    </w:r>
                    <w:r>
                      <w:rPr>
                        <w:b/>
                        <w:sz w:val="18"/>
                        <w:shd w:val="clear" w:color="auto" w:fill="FFFFFF"/>
                      </w:rPr>
                      <w:t xml:space="preserve"> </w:t>
                    </w:r>
                    <w:r>
                      <w:rPr>
                        <w:b/>
                        <w:spacing w:val="14"/>
                        <w:sz w:val="18"/>
                        <w:shd w:val="clear" w:color="auto" w:fill="FFFFFF"/>
                      </w:rPr>
                      <w:t xml:space="preserve"> </w:t>
                    </w:r>
                    <w:r w:rsidRPr="007221F9">
                      <w:rPr>
                        <w:b/>
                        <w:w w:val="105"/>
                        <w:sz w:val="18"/>
                        <w:shd w:val="clear" w:color="auto" w:fill="FFFFFF"/>
                      </w:rPr>
                      <w:t>Anvil</w:t>
                    </w:r>
                    <w:r>
                      <w:rPr>
                        <w:b/>
                        <w:sz w:val="18"/>
                        <w:shd w:val="clear" w:color="auto" w:fill="FFFFFF"/>
                      </w:rPr>
                      <w:tab/>
                    </w:r>
                  </w:p>
                  <w:p w14:paraId="48B6ED4D" w14:textId="77777777" w:rsidR="00326668" w:rsidRDefault="00326668" w:rsidP="008442AF">
                    <w:pPr>
                      <w:spacing w:before="7"/>
                      <w:rPr>
                        <w:sz w:val="26"/>
                      </w:rPr>
                    </w:pPr>
                  </w:p>
                  <w:p w14:paraId="2CBA6C2E" w14:textId="77777777" w:rsidR="00326668" w:rsidRDefault="00326668" w:rsidP="008442AF">
                    <w:pPr>
                      <w:ind w:left="151"/>
                      <w:rPr>
                        <w:b/>
                        <w:sz w:val="18"/>
                      </w:rPr>
                    </w:pPr>
                    <w:r>
                      <w:rPr>
                        <w:b/>
                        <w:w w:val="105"/>
                        <w:sz w:val="18"/>
                      </w:rPr>
                      <w:t>Instrumentation</w:t>
                    </w:r>
                  </w:p>
                </w:txbxContent>
              </v:textbox>
            </v:shape>
            <v:shape id="Text Box 13" o:spid="_x0000_s1055" type="#_x0000_t202" style="position:absolute;left:6042;top:9026;width:103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" filled="f" stroked="f">
              <v:textbox style="mso-next-textbox:#Text Box 13" inset="0,0,0,0">
                <w:txbxContent>
                  <w:p w14:paraId="06D4E5F3" w14:textId="77777777" w:rsidR="00326668" w:rsidRDefault="00326668" w:rsidP="008442AF">
                    <w:pPr>
                      <w:tabs>
                        <w:tab w:val="left" w:pos="1015"/>
                      </w:tabs>
                      <w:spacing w:line="206" w:lineRule="exact"/>
                      <w:rPr>
                        <w:b/>
                        <w:sz w:val="18"/>
                      </w:rPr>
                    </w:pPr>
                    <w:r>
                      <w:rPr>
                        <w:b/>
                        <w:w w:val="104"/>
                        <w:sz w:val="18"/>
                        <w:shd w:val="clear" w:color="auto" w:fill="FFFFFF"/>
                      </w:rPr>
                      <w:t xml:space="preserve"> </w:t>
                    </w:r>
                    <w:r>
                      <w:rPr>
                        <w:b/>
                        <w:sz w:val="18"/>
                        <w:shd w:val="clear" w:color="auto" w:fill="FFFFFF"/>
                      </w:rPr>
                      <w:t xml:space="preserve"> </w:t>
                    </w:r>
                    <w:r>
                      <w:rPr>
                        <w:b/>
                        <w:spacing w:val="14"/>
                        <w:sz w:val="18"/>
                        <w:shd w:val="clear" w:color="auto" w:fill="FFFFFF"/>
                      </w:rPr>
                      <w:t xml:space="preserve"> </w:t>
                    </w:r>
                    <w:r>
                      <w:rPr>
                        <w:b/>
                        <w:w w:val="105"/>
                        <w:sz w:val="18"/>
                        <w:shd w:val="clear" w:color="auto" w:fill="FFFFFF"/>
                      </w:rPr>
                      <w:t>Base</w:t>
                    </w:r>
                    <w:r>
                      <w:rPr>
                        <w:b/>
                        <w:sz w:val="18"/>
                        <w:shd w:val="clear" w:color="auto" w:fill="FFFFFF"/>
                      </w:rPr>
                      <w:tab/>
                    </w:r>
                  </w:p>
                </w:txbxContent>
              </v:textbox>
            </v:shape>
            <v:shape id="Text Box 14" o:spid="_x0000_s1056" type="#_x0000_t202" style="position:absolute;left:5872;top:3525;width:135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" stroked="f">
              <v:textbox style="mso-next-textbox:#Text Box 14" inset="0,0,0,0">
                <w:txbxContent>
                  <w:p w14:paraId="30864876" w14:textId="77777777" w:rsidR="00326668" w:rsidRDefault="00326668" w:rsidP="008442AF">
                    <w:pPr>
                      <w:spacing w:before="86"/>
                      <w:ind w:left="151"/>
                      <w:rPr>
                        <w:b/>
                        <w:sz w:val="18"/>
                      </w:rPr>
                    </w:pPr>
                    <w:r>
                      <w:rPr>
                        <w:b/>
                        <w:w w:val="105"/>
                        <w:sz w:val="18"/>
                      </w:rPr>
                      <w:t>Helmet</w:t>
                    </w:r>
                  </w:p>
                </w:txbxContent>
              </v:textbox>
            </v:shape>
            <v:shape id="Text Box 15" o:spid="_x0000_s1057" type="#_x0000_t202" style="position:absolute;left:5872;top:3186;width:152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" stroked="f">
              <v:textbox style="mso-next-textbox:#Text Box 15" inset="0,0,0,0">
                <w:txbxContent>
                  <w:p w14:paraId="2A969EA6" w14:textId="77777777" w:rsidR="00326668" w:rsidRDefault="00326668" w:rsidP="008442AF">
                    <w:pPr>
                      <w:spacing w:before="86"/>
                      <w:ind w:left="151"/>
                      <w:rPr>
                        <w:b/>
                        <w:sz w:val="18"/>
                      </w:rPr>
                    </w:pPr>
                    <w:r>
                      <w:rPr>
                        <w:b/>
                        <w:w w:val="105"/>
                        <w:sz w:val="18"/>
                      </w:rPr>
                      <w:t>Headform</w:t>
                    </w:r>
                  </w:p>
                </w:txbxContent>
              </v:textbox>
            </v:shape>
            <v:shape id="Text Box 16" o:spid="_x0000_s1058" type="#_x0000_t202" style="position:absolute;left:6042;top:8092;width:152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" stroked="f">
              <v:textbox style="mso-next-textbox:#Text Box 16" inset="0,0,0,0">
                <w:txbxContent>
                  <w:p w14:paraId="6F512097" w14:textId="77777777" w:rsidR="00326668" w:rsidRDefault="00326668" w:rsidP="008442AF">
                    <w:pPr>
                      <w:spacing w:before="86"/>
                      <w:ind w:left="151"/>
                      <w:rPr>
                        <w:b/>
                        <w:sz w:val="18"/>
                      </w:rPr>
                    </w:pPr>
                    <w:r>
                      <w:rPr>
                        <w:b/>
                        <w:w w:val="105"/>
                        <w:sz w:val="18"/>
                      </w:rPr>
                      <w:t>Sturdy frame</w:t>
                    </w:r>
                  </w:p>
                  <w:p w14:paraId="165C3C57" w14:textId="77777777" w:rsidR="00326668" w:rsidRDefault="00326668" w:rsidP="008442AF">
                    <w:pPr>
                      <w:spacing w:before="131"/>
                      <w:ind w:left="151"/>
                      <w:rPr>
                        <w:b/>
                        <w:sz w:val="18"/>
                      </w:rPr>
                    </w:pPr>
                    <w:r>
                      <w:rPr>
                        <w:b/>
                        <w:w w:val="105"/>
                        <w:sz w:val="18"/>
                      </w:rPr>
                      <w:t>Soft cushion</w:t>
                    </w:r>
                  </w:p>
                </w:txbxContent>
              </v:textbox>
            </v:shape>
            <w10:wrap type="none"/>
            <w10:anchorlock/>
          </v:group>
        </w:pict>
      </w:r>
    </w:p>
    <w:p w14:paraId="43272565" w14:textId="3B4E85A2" w:rsidR="008442AF" w:rsidRDefault="008442AF" w:rsidP="00AB284E">
      <w:r w:rsidRPr="004210A5">
        <w:rPr>
          <w:b/>
          <w:bCs/>
          <w:w w:val="105"/>
        </w:rPr>
        <w:t xml:space="preserve">Figure B1 </w:t>
      </w:r>
      <w:r w:rsidR="00F14EA9">
        <w:rPr>
          <w:b/>
          <w:bCs/>
          <w:w w:val="105"/>
        </w:rPr>
        <w:t>—</w:t>
      </w:r>
      <w:r>
        <w:t xml:space="preserve"> </w:t>
      </w:r>
      <w:r w:rsidRPr="005463F9">
        <w:rPr>
          <w:b/>
          <w:bCs/>
          <w:w w:val="105"/>
        </w:rPr>
        <w:t>Example</w:t>
      </w:r>
      <w:r w:rsidRPr="005463F9">
        <w:rPr>
          <w:b/>
          <w:bCs/>
          <w:spacing w:val="-7"/>
          <w:w w:val="105"/>
        </w:rPr>
        <w:t xml:space="preserve"> </w:t>
      </w:r>
      <w:r w:rsidRPr="005463F9">
        <w:rPr>
          <w:b/>
          <w:bCs/>
          <w:w w:val="105"/>
        </w:rPr>
        <w:t>of</w:t>
      </w:r>
      <w:r w:rsidRPr="005463F9">
        <w:rPr>
          <w:b/>
          <w:bCs/>
          <w:spacing w:val="-7"/>
          <w:w w:val="105"/>
        </w:rPr>
        <w:t xml:space="preserve"> </w:t>
      </w:r>
      <w:r w:rsidRPr="005463F9">
        <w:rPr>
          <w:b/>
          <w:bCs/>
          <w:w w:val="105"/>
        </w:rPr>
        <w:t>a</w:t>
      </w:r>
      <w:r w:rsidRPr="005463F9">
        <w:rPr>
          <w:b/>
          <w:bCs/>
          <w:spacing w:val="-6"/>
          <w:w w:val="105"/>
        </w:rPr>
        <w:t xml:space="preserve"> </w:t>
      </w:r>
      <w:r w:rsidRPr="005463F9">
        <w:rPr>
          <w:b/>
          <w:bCs/>
          <w:w w:val="105"/>
        </w:rPr>
        <w:t>suitable</w:t>
      </w:r>
      <w:r w:rsidRPr="005463F9">
        <w:rPr>
          <w:b/>
          <w:bCs/>
          <w:spacing w:val="-7"/>
          <w:w w:val="105"/>
        </w:rPr>
        <w:t xml:space="preserve"> </w:t>
      </w:r>
      <w:r w:rsidRPr="005463F9">
        <w:rPr>
          <w:b/>
          <w:bCs/>
          <w:w w:val="105"/>
        </w:rPr>
        <w:t>test</w:t>
      </w:r>
      <w:r w:rsidRPr="005463F9">
        <w:rPr>
          <w:b/>
          <w:bCs/>
          <w:spacing w:val="-7"/>
          <w:w w:val="105"/>
        </w:rPr>
        <w:t xml:space="preserve"> </w:t>
      </w:r>
      <w:r w:rsidRPr="005463F9">
        <w:rPr>
          <w:b/>
          <w:bCs/>
          <w:w w:val="105"/>
        </w:rPr>
        <w:t>apparatus</w:t>
      </w:r>
      <w:r w:rsidRPr="005463F9">
        <w:rPr>
          <w:b/>
          <w:bCs/>
          <w:spacing w:val="-7"/>
          <w:w w:val="105"/>
        </w:rPr>
        <w:t xml:space="preserve"> </w:t>
      </w:r>
      <w:r w:rsidRPr="005463F9">
        <w:rPr>
          <w:b/>
          <w:bCs/>
          <w:w w:val="105"/>
        </w:rPr>
        <w:t>for</w:t>
      </w:r>
      <w:r w:rsidRPr="005463F9">
        <w:rPr>
          <w:b/>
          <w:bCs/>
          <w:spacing w:val="-7"/>
          <w:w w:val="105"/>
        </w:rPr>
        <w:t xml:space="preserve"> </w:t>
      </w:r>
      <w:r w:rsidRPr="005463F9">
        <w:rPr>
          <w:b/>
          <w:bCs/>
          <w:w w:val="105"/>
        </w:rPr>
        <w:t>projections</w:t>
      </w:r>
      <w:r w:rsidRPr="005463F9">
        <w:rPr>
          <w:b/>
          <w:bCs/>
          <w:spacing w:val="-7"/>
          <w:w w:val="105"/>
        </w:rPr>
        <w:t xml:space="preserve"> </w:t>
      </w:r>
      <w:r w:rsidRPr="005463F9">
        <w:rPr>
          <w:b/>
          <w:bCs/>
          <w:w w:val="105"/>
        </w:rPr>
        <w:t>and</w:t>
      </w:r>
      <w:r w:rsidRPr="005463F9">
        <w:rPr>
          <w:b/>
          <w:bCs/>
          <w:w w:val="104"/>
        </w:rPr>
        <w:t xml:space="preserve"> </w:t>
      </w:r>
      <w:r w:rsidRPr="005463F9">
        <w:rPr>
          <w:b/>
          <w:bCs/>
          <w:w w:val="105"/>
        </w:rPr>
        <w:t>surface</w:t>
      </w:r>
      <w:r w:rsidRPr="005463F9">
        <w:rPr>
          <w:b/>
          <w:bCs/>
          <w:spacing w:val="-10"/>
          <w:w w:val="105"/>
        </w:rPr>
        <w:t xml:space="preserve"> </w:t>
      </w:r>
      <w:r w:rsidRPr="005463F9">
        <w:rPr>
          <w:b/>
          <w:bCs/>
          <w:w w:val="105"/>
        </w:rPr>
        <w:t>friction</w:t>
      </w:r>
      <w:r w:rsidRPr="005463F9">
        <w:rPr>
          <w:b/>
          <w:bCs/>
          <w:spacing w:val="-9"/>
          <w:w w:val="105"/>
        </w:rPr>
        <w:t xml:space="preserve"> </w:t>
      </w:r>
      <w:r w:rsidRPr="005463F9">
        <w:rPr>
          <w:b/>
          <w:bCs/>
          <w:w w:val="105"/>
        </w:rPr>
        <w:t>(method</w:t>
      </w:r>
      <w:r w:rsidRPr="005463F9">
        <w:rPr>
          <w:b/>
          <w:bCs/>
          <w:spacing w:val="-9"/>
          <w:w w:val="105"/>
        </w:rPr>
        <w:t xml:space="preserve"> </w:t>
      </w:r>
      <w:r w:rsidRPr="005463F9">
        <w:rPr>
          <w:b/>
          <w:bCs/>
          <w:w w:val="105"/>
        </w:rPr>
        <w:t>A)</w:t>
      </w:r>
    </w:p>
    <w:p w14:paraId="76910C16" w14:textId="18A62C94" w:rsidR="00AB284E" w:rsidRDefault="00AB284E" w:rsidP="0011055E">
      <w:pPr>
        <w:pStyle w:val="a2"/>
      </w:pPr>
      <w:r>
        <w:lastRenderedPageBreak/>
        <w:t xml:space="preserve"> Test for projections and surface friction (method B)</w:t>
      </w:r>
    </w:p>
    <w:p w14:paraId="35898D26" w14:textId="3FF00ADB" w:rsidR="00AB284E" w:rsidRDefault="00AB284E" w:rsidP="0011055E">
      <w:pPr>
        <w:pStyle w:val="a3"/>
      </w:pPr>
      <w:r>
        <w:t>Description of test</w:t>
      </w:r>
    </w:p>
    <w:p w14:paraId="78F8BD99" w14:textId="76DD4634" w:rsidR="00AB284E" w:rsidRDefault="00AB284E" w:rsidP="0011055E">
      <w:pPr>
        <w:pStyle w:val="a4"/>
      </w:pPr>
      <w:r>
        <w:t>Principle</w:t>
      </w:r>
    </w:p>
    <w:p w14:paraId="798E8BC4" w14:textId="77777777" w:rsidR="00AB284E" w:rsidRDefault="00AB284E" w:rsidP="00AB284E">
      <w:r>
        <w:t>The rotation-inducing forces caused by projections on the helmets and friction against the outer surface of the helmets are assessed firstly by a shear impact on the projections using a shear edge against which the projections shall shear away, be detached, or permit the shear edge to slide past the projections. The friction is assessed by the displacement of a carriage abrading the outer surface of the helmet. The shear impact and abrading carriage displacement are generated by a drop weight device</w:t>
      </w:r>
    </w:p>
    <w:p w14:paraId="6C94E1B3" w14:textId="77777777" w:rsidR="00AB284E" w:rsidRDefault="00AB284E" w:rsidP="0011055E">
      <w:pPr>
        <w:pStyle w:val="a4"/>
      </w:pPr>
      <w:r>
        <w:t>Positioning of the helmets</w:t>
      </w:r>
    </w:p>
    <w:p w14:paraId="26A387D7" w14:textId="77777777" w:rsidR="00AB284E" w:rsidRPr="00326668" w:rsidRDefault="00723641" w:rsidP="00AB284E">
      <w:r w:rsidRPr="00326668">
        <w:rPr>
          <w:b/>
        </w:rPr>
        <w:t>B.2.1.2.1</w:t>
      </w:r>
      <w:r w:rsidRPr="00326668">
        <w:tab/>
      </w:r>
      <w:r w:rsidR="00AB284E" w:rsidRPr="00326668">
        <w:t xml:space="preserve">The helmet is placed on a headform of appropriate size in accordance with the requirements of </w:t>
      </w:r>
      <w:r w:rsidR="008F46CE" w:rsidRPr="00326668">
        <w:t>Annex J</w:t>
      </w:r>
      <w:r w:rsidR="00AB284E" w:rsidRPr="00326668">
        <w:t>. The helmet is tipped towards the rear so that the front edge of the helmet in the median plane is displaced by 25 mm; if the helmet includes an adjustable chin strap, the strap shall be tightened as much as possible. The headform shall be so positioned that the chosen location on the helmet can be positioned in contact with the upper surface of the horizontal carriage.</w:t>
      </w:r>
    </w:p>
    <w:p w14:paraId="6A9F07AA" w14:textId="77777777" w:rsidR="00AB284E" w:rsidRPr="00326668" w:rsidRDefault="00723641" w:rsidP="00AB284E">
      <w:r w:rsidRPr="00326668">
        <w:rPr>
          <w:b/>
        </w:rPr>
        <w:t>B.2.1.2.2</w:t>
      </w:r>
      <w:r w:rsidRPr="00326668">
        <w:tab/>
      </w:r>
      <w:r w:rsidR="00AB284E" w:rsidRPr="00326668">
        <w:t>The helmet shall be tested in any condition in which it may be placed on the market, that is both with and without accessories if they are supplied as original equipment. Helmets placed on the market with a visor shall be tested with the visor in the closed position.</w:t>
      </w:r>
    </w:p>
    <w:p w14:paraId="71F5E650" w14:textId="77777777" w:rsidR="00AB284E" w:rsidRPr="00326668" w:rsidRDefault="00AB284E" w:rsidP="0011055E">
      <w:pPr>
        <w:pStyle w:val="a4"/>
      </w:pPr>
      <w:r w:rsidRPr="00326668">
        <w:t>Test</w:t>
      </w:r>
    </w:p>
    <w:p w14:paraId="019177F0" w14:textId="77777777" w:rsidR="00AB284E" w:rsidRPr="00326668" w:rsidRDefault="00AB284E" w:rsidP="0011055E">
      <w:pPr>
        <w:pStyle w:val="a5"/>
      </w:pPr>
      <w:r w:rsidRPr="00326668">
        <w:t>Test of projection</w:t>
      </w:r>
    </w:p>
    <w:p w14:paraId="44B2E2D1" w14:textId="77777777" w:rsidR="00AB284E" w:rsidRPr="00326668" w:rsidRDefault="00AB284E" w:rsidP="00AB284E">
      <w:r w:rsidRPr="00326668">
        <w:t>The headform is adjusted in order to have the chosen projection on the carriage so that the shear edge is positioned 50 mm from the projection and makes lateral contact with the projection after the drop weight is released from its upper position.</w:t>
      </w:r>
    </w:p>
    <w:p w14:paraId="1DB44159" w14:textId="77777777" w:rsidR="00AB284E" w:rsidRPr="00326668" w:rsidRDefault="00AB284E" w:rsidP="0011055E">
      <w:pPr>
        <w:pStyle w:val="a5"/>
      </w:pPr>
      <w:r w:rsidRPr="00326668">
        <w:t>Test of outer surface</w:t>
      </w:r>
    </w:p>
    <w:p w14:paraId="273BB4F9" w14:textId="63711ADE" w:rsidR="00AB284E" w:rsidRPr="00326668" w:rsidRDefault="00AB284E" w:rsidP="00AB284E">
      <w:r w:rsidRPr="00326668">
        <w:t xml:space="preserve">The abrasive paper is mounted on the carriage in the position specified in paragraph </w:t>
      </w:r>
      <w:r w:rsidR="00DB162C" w:rsidRPr="00326668">
        <w:t>B</w:t>
      </w:r>
      <w:r w:rsidRPr="00326668">
        <w:t xml:space="preserve">.2.2.2. The chosen outer surface of the helmet is lowered on to the abrading carriage at the centre of the flat surface without abrasive paper. A loading mass is applied in accordance with paragraph </w:t>
      </w:r>
      <w:r w:rsidR="00DB162C" w:rsidRPr="00326668">
        <w:t>B</w:t>
      </w:r>
      <w:r w:rsidRPr="00326668">
        <w:t xml:space="preserve">.2.2.8. The drop weight is released from its upper position in accordance with paragraph </w:t>
      </w:r>
      <w:r w:rsidR="00DB162C" w:rsidRPr="00326668">
        <w:t>B.</w:t>
      </w:r>
      <w:r w:rsidRPr="00326668">
        <w:t>2.2.5. The abrasive paper shall be changed after every test.</w:t>
      </w:r>
    </w:p>
    <w:p w14:paraId="389A6C6E" w14:textId="364D1910" w:rsidR="00AB284E" w:rsidRPr="00326668" w:rsidRDefault="00AB284E" w:rsidP="0011055E">
      <w:pPr>
        <w:pStyle w:val="a3"/>
      </w:pPr>
      <w:r w:rsidRPr="00326668">
        <w:t xml:space="preserve">Apparatus (a suitable apparatus is illustrated in </w:t>
      </w:r>
      <w:r w:rsidR="00476143" w:rsidRPr="00326668">
        <w:t>Figure B.</w:t>
      </w:r>
      <w:r w:rsidR="00183DC6" w:rsidRPr="00326668">
        <w:t>2</w:t>
      </w:r>
      <w:r w:rsidRPr="00326668">
        <w:t>)</w:t>
      </w:r>
    </w:p>
    <w:p w14:paraId="173E85BD" w14:textId="77777777" w:rsidR="00AB284E" w:rsidRPr="00326668" w:rsidRDefault="00AB284E" w:rsidP="0011055E">
      <w:pPr>
        <w:pStyle w:val="a4"/>
      </w:pPr>
      <w:r w:rsidRPr="00326668">
        <w:t>Description</w:t>
      </w:r>
    </w:p>
    <w:p w14:paraId="549D6BF7" w14:textId="77777777" w:rsidR="00AB284E" w:rsidRDefault="00AB284E" w:rsidP="00AB284E">
      <w:r>
        <w:t>The test apparatus shall comprise:</w:t>
      </w:r>
    </w:p>
    <w:p w14:paraId="3643C76F" w14:textId="77777777" w:rsidR="00AB284E" w:rsidRDefault="00AB284E" w:rsidP="00AB284E">
      <w:r>
        <w:t>(a) A horizontal guided carriage with interchangeable attachments for abrasive paper or a shear edge</w:t>
      </w:r>
    </w:p>
    <w:p w14:paraId="6146CBF5" w14:textId="77777777" w:rsidR="00AB284E" w:rsidRDefault="00AB284E" w:rsidP="00AB284E">
      <w:r>
        <w:lastRenderedPageBreak/>
        <w:t>(b) A horizontal guide and support for this carriage</w:t>
      </w:r>
    </w:p>
    <w:p w14:paraId="740B5FA6" w14:textId="77777777" w:rsidR="00AB284E" w:rsidRDefault="00AB284E" w:rsidP="00AB284E">
      <w:r>
        <w:t>(c) A roller with a wire rope or a strap or a similar flexible connection</w:t>
      </w:r>
    </w:p>
    <w:p w14:paraId="736167DA" w14:textId="77777777" w:rsidR="00AB284E" w:rsidRDefault="00AB284E" w:rsidP="00AB284E">
      <w:r>
        <w:t>(d) A lever connecting the headform to the test apparatus with a hinge</w:t>
      </w:r>
    </w:p>
    <w:p w14:paraId="7AD9FC78" w14:textId="77777777" w:rsidR="00AB284E" w:rsidRDefault="00AB284E" w:rsidP="00AB284E">
      <w:r>
        <w:t>(e) An adjustable system supporting the headform</w:t>
      </w:r>
    </w:p>
    <w:p w14:paraId="17B7858D" w14:textId="77777777" w:rsidR="00AB284E" w:rsidRDefault="00AB284E" w:rsidP="00AB284E">
      <w:r>
        <w:t>(f) A drop weight to load the lower end support of the wire rope, or a strap, after the weight is released</w:t>
      </w:r>
    </w:p>
    <w:p w14:paraId="768B32BC" w14:textId="77777777" w:rsidR="00AB284E" w:rsidRDefault="00AB284E" w:rsidP="00AB284E">
      <w:r>
        <w:t>(g) A system to support a headform and to apply a force to the helmet normal to the carriage.</w:t>
      </w:r>
    </w:p>
    <w:p w14:paraId="55263F32" w14:textId="77777777" w:rsidR="00176287" w:rsidRDefault="00176287" w:rsidP="00AB284E">
      <w:r>
        <w:rPr>
          <w:noProof/>
          <w:lang w:val="en-US" w:eastAsia="en-US"/>
        </w:rPr>
        <w:lastRenderedPageBreak/>
        <w:drawing>
          <wp:inline distT="0" distB="0" distL="0" distR="0" wp14:anchorId="56B7E72B" wp14:editId="682C4691">
            <wp:extent cx="5514673" cy="73317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837" b="2082"/>
                    <a:stretch/>
                  </pic:blipFill>
                  <pic:spPr bwMode="auto">
                    <a:xfrm>
                      <a:off x="0" y="0"/>
                      <a:ext cx="5514975" cy="7332112"/>
                    </a:xfrm>
                    <a:prstGeom prst="rect">
                      <a:avLst/>
                    </a:prstGeom>
                    <a:ln>
                      <a:noFill/>
                    </a:ln>
                    <a:extLst>
                      <a:ext uri="{53640926-AAD7-44D8-BBD7-CCE9431645EC}">
                        <a14:shadowObscured xmlns:a14="http://schemas.microsoft.com/office/drawing/2010/main"/>
                      </a:ext>
                    </a:extLst>
                  </pic:spPr>
                </pic:pic>
              </a:graphicData>
            </a:graphic>
          </wp:inline>
        </w:drawing>
      </w:r>
    </w:p>
    <w:p w14:paraId="37534665" w14:textId="46C7461E" w:rsidR="00176287" w:rsidRDefault="00176287" w:rsidP="00176287">
      <w:pPr>
        <w:pStyle w:val="Figuretitle"/>
      </w:pPr>
      <w:bookmarkStart w:id="45" w:name="_Hlk163597602"/>
      <w:r>
        <w:t xml:space="preserve">Figure </w:t>
      </w:r>
      <w:r w:rsidR="006C5842">
        <w:t>B.</w:t>
      </w:r>
      <w:r w:rsidR="00183DC6">
        <w:t>2</w:t>
      </w:r>
      <w:r w:rsidR="006C5842">
        <w:t xml:space="preserve"> —</w:t>
      </w:r>
      <w:r>
        <w:t xml:space="preserve"> </w:t>
      </w:r>
      <w:bookmarkEnd w:id="45"/>
      <w:r w:rsidRPr="00176287">
        <w:t>test apparatus for projections and surface friction (method B)</w:t>
      </w:r>
      <w:r w:rsidRPr="002063A1">
        <w:t xml:space="preserve"> </w:t>
      </w:r>
    </w:p>
    <w:p w14:paraId="10C05361" w14:textId="77777777" w:rsidR="00176287" w:rsidRDefault="00176287" w:rsidP="00AB284E"/>
    <w:p w14:paraId="3D4B7D0A" w14:textId="77777777" w:rsidR="00AB284E" w:rsidRDefault="00AB284E" w:rsidP="0011055E">
      <w:pPr>
        <w:pStyle w:val="a4"/>
      </w:pPr>
      <w:r>
        <w:lastRenderedPageBreak/>
        <w:t>Carriage</w:t>
      </w:r>
    </w:p>
    <w:p w14:paraId="1408C971" w14:textId="77777777" w:rsidR="00AB284E" w:rsidRDefault="00AB284E" w:rsidP="00AB284E">
      <w:r>
        <w:t>For friction assessment the carriage bears a sheet of grade 80 closed-coat aluminium oxide abrasive paper with a supported length of 300 (- 0.0/+3.0) mm and securely clamped to the carriage to prevent slippage. At its end towards the drop weight and in this direction the carriage has a 80 mm ± 1 mm long smooth steel area not being covered by the abrasive paper and higher than the rest of the carriage by the thickness of the abrasive paper plus 0.5 ± 0.1 mm. For shear assessment the carriage is provided in the middle, with a bar made from a steel strip of height 6 mm and width 25 mm with its</w:t>
      </w:r>
    </w:p>
    <w:p w14:paraId="3024C19A" w14:textId="77777777" w:rsidR="00AB284E" w:rsidRDefault="00AB284E" w:rsidP="00AB284E">
      <w:r>
        <w:t>uppermost edges machined to a 1 mm radius. The bar is case-hardened to a depth of approximately 0.5 mm.</w:t>
      </w:r>
    </w:p>
    <w:p w14:paraId="0D240AB6" w14:textId="77777777" w:rsidR="00AB284E" w:rsidRDefault="00AB284E" w:rsidP="00AB284E">
      <w:r>
        <w:t>The carriage and either attachment shall have a total mass of 5 (- 0.2/+ 0.0) kg</w:t>
      </w:r>
    </w:p>
    <w:p w14:paraId="3ABBB2D2" w14:textId="77777777" w:rsidR="00AB284E" w:rsidRDefault="00AB284E" w:rsidP="0011055E">
      <w:pPr>
        <w:pStyle w:val="a4"/>
      </w:pPr>
      <w:r>
        <w:t>Horizontal guide</w:t>
      </w:r>
    </w:p>
    <w:p w14:paraId="4DC7FFCD" w14:textId="77777777" w:rsidR="00AB284E" w:rsidRDefault="00AB284E" w:rsidP="00AB284E">
      <w:r>
        <w:t>The horizontal guide which guides and supports the carriage may consist of two cylindrical bars on which the ball bearings of the carriage may freely travel.</w:t>
      </w:r>
    </w:p>
    <w:p w14:paraId="0CAD2954" w14:textId="77777777" w:rsidR="00AB284E" w:rsidRDefault="00AB284E" w:rsidP="0011055E">
      <w:pPr>
        <w:pStyle w:val="a4"/>
      </w:pPr>
      <w:r>
        <w:t>Roller with a wire rope or strap</w:t>
      </w:r>
    </w:p>
    <w:p w14:paraId="6A17246D" w14:textId="77777777" w:rsidR="00AB284E" w:rsidRDefault="00AB284E" w:rsidP="00AB284E">
      <w:r>
        <w:t>The rollers shall have a diameter of at least 60 mm and lead the wire rope or strap from the horizontal into the vertical direction. The horizontal end of the wire rope or strap is fixed to the carriage, the vertical end is fixed to the drop weight.</w:t>
      </w:r>
    </w:p>
    <w:p w14:paraId="14DD4A2F" w14:textId="77777777" w:rsidR="00AB284E" w:rsidRDefault="00AB284E" w:rsidP="0011055E">
      <w:pPr>
        <w:pStyle w:val="a4"/>
      </w:pPr>
      <w:r>
        <w:t xml:space="preserve">Drop weight </w:t>
      </w:r>
    </w:p>
    <w:p w14:paraId="0873A5B9" w14:textId="77777777" w:rsidR="00AB284E" w:rsidRDefault="00AB284E" w:rsidP="00AB284E">
      <w:r>
        <w:t>The drop weight shall have a mass of 15.0 (- 0.0/+ 0.5) kg. For shear assessment the free drop height shall be 500.0 ( -0.0/ + 5.0) mm with provision for further possible travel of at least 400 mm. For testing the friction assessment, the free drop height shall be 500 (-0.0/ + 5.0) mm with provision for further possible travel of at least 400 mm.</w:t>
      </w:r>
    </w:p>
    <w:p w14:paraId="57A969F8" w14:textId="77777777" w:rsidR="00AB284E" w:rsidRDefault="00AB284E" w:rsidP="0011055E">
      <w:pPr>
        <w:pStyle w:val="a4"/>
      </w:pPr>
      <w:r>
        <w:t>Headform support</w:t>
      </w:r>
    </w:p>
    <w:p w14:paraId="19533F0A" w14:textId="77777777" w:rsidR="00AB284E" w:rsidRDefault="00AB284E" w:rsidP="00AB284E">
      <w:r>
        <w:t>The system supporting the headform shall be such that any point on the helmet can be positioned in contact with the upper surface of the carriage.</w:t>
      </w:r>
    </w:p>
    <w:p w14:paraId="29A62459" w14:textId="77777777" w:rsidR="00AB284E" w:rsidRDefault="00AB284E" w:rsidP="0011055E">
      <w:pPr>
        <w:pStyle w:val="a4"/>
      </w:pPr>
      <w:r>
        <w:t>Lever and hinge</w:t>
      </w:r>
    </w:p>
    <w:p w14:paraId="0AB52C16" w14:textId="0520997C" w:rsidR="00AB284E" w:rsidRDefault="00AB284E" w:rsidP="00AB284E">
      <w:r>
        <w:t>A rigid lever shall connect the headform support to the test apparatus with a hinge. The height of the hinge pivot above the upper surface of the</w:t>
      </w:r>
      <w:r w:rsidR="0011235A">
        <w:t xml:space="preserve"> </w:t>
      </w:r>
      <w:r>
        <w:t>carriage shall not be greater than 150 mm.</w:t>
      </w:r>
    </w:p>
    <w:p w14:paraId="636910AC" w14:textId="77777777" w:rsidR="00AB284E" w:rsidRDefault="00AB284E" w:rsidP="0011055E">
      <w:pPr>
        <w:pStyle w:val="a4"/>
      </w:pPr>
      <w:r>
        <w:t>Loading mass</w:t>
      </w:r>
    </w:p>
    <w:p w14:paraId="50B177AA" w14:textId="77777777" w:rsidR="00AB284E" w:rsidRDefault="00AB284E" w:rsidP="00AB284E">
      <w:r>
        <w:t>A loading system is used to generate a force of 400 (- 0.0/+ 10.0) N on the helmet normal to the surface of the carriage. This force shall be measured before each test.</w:t>
      </w:r>
    </w:p>
    <w:p w14:paraId="4348A526" w14:textId="77777777" w:rsidR="00AB284E" w:rsidRDefault="00AB284E" w:rsidP="0011055E">
      <w:pPr>
        <w:pStyle w:val="a4"/>
      </w:pPr>
      <w:r>
        <w:lastRenderedPageBreak/>
        <w:t>Verification of the test apparatus</w:t>
      </w:r>
    </w:p>
    <w:p w14:paraId="54F48E53" w14:textId="77777777" w:rsidR="00AB284E" w:rsidRDefault="00AB284E" w:rsidP="00AB284E">
      <w:r>
        <w:t>With the unloaded carriage and a drop height of 450 mm the velocity of the carriage after 250 mm of travel shall be 4 ± 0.1 m/sec. This requirement shall be verified after every 500 helmet tests or once every 3 months whichever is the sooner.</w:t>
      </w:r>
    </w:p>
    <w:p w14:paraId="4504F918" w14:textId="77777777" w:rsidR="00AB284E" w:rsidRDefault="00AB284E" w:rsidP="0011055E">
      <w:pPr>
        <w:pStyle w:val="a3"/>
      </w:pPr>
      <w:r>
        <w:t>Selection of test points</w:t>
      </w:r>
    </w:p>
    <w:p w14:paraId="6AD4D99E" w14:textId="77777777" w:rsidR="00AB284E" w:rsidRDefault="00AB284E" w:rsidP="00AB284E">
      <w:r>
        <w:t>Any point on the helmet may be selected for friction and/or shear assessment. A helmet shall be tested as many times as necessary to ensure that</w:t>
      </w:r>
    </w:p>
    <w:p w14:paraId="02AD82AE" w14:textId="77777777" w:rsidR="00AB284E" w:rsidRDefault="00AB284E" w:rsidP="00AB284E">
      <w:r>
        <w:t>all notable features are evaluated with one test only per feature. Re-orientate the helmet as necessary to allow every feature to be tested. For shear assessment, evaluate all different external projections greater than 2 mm above the outer surface of the shell. For friction assessment evaluate areas of the outer surface that are likely to produce the greatest friction. The rim of the shell and the upper and lower edge of the visor situated within an area bounded by a sector of 120° divided symmetrically by the vertical longitudinal plane of symmetry of the helmet do not constitute a projection for the purpose of this test.</w:t>
      </w:r>
    </w:p>
    <w:p w14:paraId="557AFF7D" w14:textId="77777777" w:rsidR="00AB284E" w:rsidRDefault="00AB284E" w:rsidP="0011055E">
      <w:pPr>
        <w:pStyle w:val="a3"/>
      </w:pPr>
      <w:r>
        <w:t>Requirements</w:t>
      </w:r>
    </w:p>
    <w:p w14:paraId="6AA833AE" w14:textId="77777777" w:rsidR="00AB284E" w:rsidRDefault="00723641" w:rsidP="00AB284E">
      <w:r w:rsidRPr="00723641">
        <w:rPr>
          <w:b/>
        </w:rPr>
        <w:t>B.2.4.1</w:t>
      </w:r>
      <w:r>
        <w:tab/>
      </w:r>
      <w:r w:rsidR="00AB284E">
        <w:t>For shear assessment the tested projection shall shear away, be detached, or alternatively shall not prevent the assessment bar from sliding past the projection. In all cases the bar on the horizontal carriage shall travel past the projection.</w:t>
      </w:r>
    </w:p>
    <w:p w14:paraId="51D37FD0" w14:textId="77777777" w:rsidR="00B755B4" w:rsidRDefault="00723641" w:rsidP="00AB284E">
      <w:r w:rsidRPr="00723641">
        <w:rPr>
          <w:b/>
        </w:rPr>
        <w:t>B.2.4.</w:t>
      </w:r>
      <w:r>
        <w:rPr>
          <w:b/>
        </w:rPr>
        <w:t>2</w:t>
      </w:r>
      <w:r>
        <w:rPr>
          <w:b/>
        </w:rPr>
        <w:tab/>
      </w:r>
      <w:r w:rsidR="00AB284E">
        <w:t>For friction assessment the abrasive carriage shall not be brought to rest by the helmet.</w:t>
      </w:r>
    </w:p>
    <w:p w14:paraId="39DB3417" w14:textId="77777777" w:rsidR="00AB284E" w:rsidRDefault="004264BB" w:rsidP="004264BB">
      <w:pPr>
        <w:pStyle w:val="ANNEX"/>
      </w:pPr>
      <w:r>
        <w:lastRenderedPageBreak/>
        <w:br/>
      </w:r>
      <w:bookmarkStart w:id="46" w:name="_Toc163819233"/>
      <w:r>
        <w:rPr>
          <w:b w:val="0"/>
        </w:rPr>
        <w:t>(normative)</w:t>
      </w:r>
      <w:r>
        <w:br/>
      </w:r>
      <w:r>
        <w:br/>
      </w:r>
      <w:r w:rsidR="00AB284E">
        <w:t>Rigidity test</w:t>
      </w:r>
      <w:bookmarkEnd w:id="46"/>
    </w:p>
    <w:p w14:paraId="296A34EB" w14:textId="77777777" w:rsidR="00AB284E" w:rsidRDefault="00723641" w:rsidP="00723641">
      <w:r w:rsidRPr="00723641">
        <w:rPr>
          <w:b/>
        </w:rPr>
        <w:t>C.1</w:t>
      </w:r>
      <w:r>
        <w:tab/>
      </w:r>
      <w:r w:rsidR="00AB284E">
        <w:t xml:space="preserve">The helmet, after undergoing ambient-temperature and hygrometry conditioning, shall be placed between </w:t>
      </w:r>
      <w:r w:rsidR="00AB284E" w:rsidRPr="00326668">
        <w:t xml:space="preserve">two parallel plates by means of which a known load can be applied along the longitudinal axis (line LL in the </w:t>
      </w:r>
      <w:r w:rsidR="009A6F26" w:rsidRPr="00326668">
        <w:t>Figure C.1</w:t>
      </w:r>
      <w:r w:rsidR="00AB284E" w:rsidRPr="00326668">
        <w:t xml:space="preserve">) or the transverse axis (line TT in the </w:t>
      </w:r>
      <w:r w:rsidR="009A6F26" w:rsidRPr="00326668">
        <w:t xml:space="preserve">Figure </w:t>
      </w:r>
      <w:r w:rsidR="00690629" w:rsidRPr="00326668">
        <w:t>C.1</w:t>
      </w:r>
      <w:r w:rsidR="00AB284E" w:rsidRPr="00326668">
        <w:t>). The surface of the plates shall be large enough to contain a circle of at least 65 mm in diameter. An initial load of 30 N shall be applied, at a minimum plates speed of 20 mm/min, and after two minutes the distance between the two plates shall be measured. The load shall then be increase by 100 N, at a minimum plates speed of 20 mm/min, and then wait for two minutes. This procedure shall be repeated until the application of a load of 630 N.</w:t>
      </w:r>
    </w:p>
    <w:p w14:paraId="6A7CD7B0" w14:textId="77777777" w:rsidR="00AB284E" w:rsidRDefault="00723641" w:rsidP="00723641">
      <w:r w:rsidRPr="00723641">
        <w:rPr>
          <w:b/>
        </w:rPr>
        <w:t>C.2</w:t>
      </w:r>
      <w:r>
        <w:tab/>
      </w:r>
      <w:r w:rsidR="00AB284E">
        <w:t>The load applied to the plates shall then be reduced to 30, at a minimum plates speed of 20 mm/min; the distance between the plates shall then be measured.</w:t>
      </w:r>
    </w:p>
    <w:p w14:paraId="526B5D3E" w14:textId="77777777" w:rsidR="00AB284E" w:rsidRDefault="00723641" w:rsidP="00723641">
      <w:r w:rsidRPr="00723641">
        <w:rPr>
          <w:b/>
        </w:rPr>
        <w:t>C.3</w:t>
      </w:r>
      <w:r>
        <w:tab/>
      </w:r>
      <w:r w:rsidR="00AB284E">
        <w:t>The helmet used for the test along the longitudinal axis shall be a new helmet, and another new helmet shall be used for the test along the transverse axis.</w:t>
      </w:r>
    </w:p>
    <w:p w14:paraId="7BE4F959" w14:textId="77777777" w:rsidR="00AB284E" w:rsidRDefault="00723641" w:rsidP="00723641">
      <w:r w:rsidRPr="00723641">
        <w:rPr>
          <w:b/>
        </w:rPr>
        <w:t>C.4</w:t>
      </w:r>
      <w:r>
        <w:tab/>
      </w:r>
      <w:r w:rsidR="00AB284E">
        <w:t>In the test along each axis, the deformation measured under the 630 N load shall not exceed that measured under the initial 30 N load by more than 40 mm.</w:t>
      </w:r>
    </w:p>
    <w:p w14:paraId="1A3EC5C4" w14:textId="77777777" w:rsidR="004264BB" w:rsidRDefault="00723641" w:rsidP="00723641">
      <w:r w:rsidRPr="00723641">
        <w:rPr>
          <w:b/>
        </w:rPr>
        <w:t>C.5</w:t>
      </w:r>
      <w:r>
        <w:tab/>
      </w:r>
      <w:r w:rsidR="00AB284E">
        <w:t>After restoration of the 30 N load, the deformation measured shall not exceed that measured under the initial 30 N load by more than 15 mm.</w:t>
      </w:r>
    </w:p>
    <w:p w14:paraId="7535C28C" w14:textId="77777777" w:rsidR="00690629" w:rsidRDefault="00690629" w:rsidP="00690629">
      <w:pPr>
        <w:jc w:val="center"/>
      </w:pPr>
      <w:r>
        <w:rPr>
          <w:noProof/>
          <w:lang w:val="en-US" w:eastAsia="en-US"/>
        </w:rPr>
        <w:drawing>
          <wp:inline distT="0" distB="0" distL="0" distR="0" wp14:anchorId="059C22BD" wp14:editId="51ED5C04">
            <wp:extent cx="2651760" cy="27327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62295" cy="2743644"/>
                    </a:xfrm>
                    <a:prstGeom prst="rect">
                      <a:avLst/>
                    </a:prstGeom>
                  </pic:spPr>
                </pic:pic>
              </a:graphicData>
            </a:graphic>
          </wp:inline>
        </w:drawing>
      </w:r>
    </w:p>
    <w:p w14:paraId="2A75669A" w14:textId="77777777" w:rsidR="00690629" w:rsidRDefault="00690629" w:rsidP="00690629">
      <w:pPr>
        <w:pStyle w:val="Figuretitle"/>
      </w:pPr>
      <w:r>
        <w:t>Figure C.1 — Rigidity testing</w:t>
      </w:r>
      <w:r w:rsidRPr="002063A1">
        <w:t xml:space="preserve"> </w:t>
      </w:r>
    </w:p>
    <w:p w14:paraId="74EDF197" w14:textId="77777777" w:rsidR="00690629" w:rsidRPr="00AB284E" w:rsidRDefault="00690629" w:rsidP="00690629">
      <w:pPr>
        <w:jc w:val="center"/>
      </w:pPr>
    </w:p>
    <w:p w14:paraId="675A3147" w14:textId="77777777" w:rsidR="004264BB" w:rsidRDefault="004264BB" w:rsidP="00AB284E">
      <w:pPr>
        <w:pStyle w:val="ANNEX"/>
      </w:pPr>
      <w:r>
        <w:lastRenderedPageBreak/>
        <w:br/>
      </w:r>
      <w:bookmarkStart w:id="47" w:name="_Toc163819234"/>
      <w:r>
        <w:t>(normative)</w:t>
      </w:r>
      <w:r>
        <w:br/>
      </w:r>
      <w:r>
        <w:br/>
      </w:r>
      <w:r w:rsidR="00AB284E" w:rsidRPr="00AB284E">
        <w:t>Dynamic test of the retention system</w:t>
      </w:r>
      <w:bookmarkEnd w:id="47"/>
    </w:p>
    <w:p w14:paraId="6AA42C8F" w14:textId="34D07418" w:rsidR="00DB162C" w:rsidRPr="00326668" w:rsidRDefault="00723641" w:rsidP="00DB162C">
      <w:r>
        <w:t>D.1</w:t>
      </w:r>
      <w:r>
        <w:tab/>
      </w:r>
      <w:r w:rsidR="00AB284E">
        <w:t xml:space="preserve">The helmet shall be positioned </w:t>
      </w:r>
      <w:r w:rsidR="00DB162C" w:rsidRPr="0011055E">
        <w:t xml:space="preserve">in accordance with the requirements of </w:t>
      </w:r>
      <w:r w:rsidR="00DB162C">
        <w:t>Annex J</w:t>
      </w:r>
      <w:r w:rsidR="00DB162C" w:rsidRPr="0011055E">
        <w:t xml:space="preserve"> on a headform of appropriate size selected from among those listed in paragraph</w:t>
      </w:r>
      <w:r w:rsidR="00DB4F58">
        <w:t xml:space="preserve"> </w:t>
      </w:r>
      <w:r w:rsidR="00DB4F58" w:rsidRPr="00326668">
        <w:t>annex</w:t>
      </w:r>
      <w:r w:rsidR="00DB162C" w:rsidRPr="00326668">
        <w:t xml:space="preserve"> A.3.2. </w:t>
      </w:r>
    </w:p>
    <w:p w14:paraId="3DAE52B1" w14:textId="4B5E63CD" w:rsidR="00AB284E" w:rsidRPr="00326668" w:rsidRDefault="00723641" w:rsidP="00EC11BB">
      <w:pPr>
        <w:pStyle w:val="a3"/>
        <w:numPr>
          <w:ilvl w:val="0"/>
          <w:numId w:val="0"/>
        </w:numPr>
      </w:pPr>
      <w:r w:rsidRPr="00326668">
        <w:rPr>
          <w:b w:val="0"/>
          <w:sz w:val="20"/>
        </w:rPr>
        <w:t>D.2</w:t>
      </w:r>
      <w:r w:rsidRPr="00326668">
        <w:rPr>
          <w:b w:val="0"/>
          <w:sz w:val="20"/>
        </w:rPr>
        <w:tab/>
      </w:r>
      <w:r w:rsidR="00AB284E" w:rsidRPr="00326668">
        <w:rPr>
          <w:b w:val="0"/>
          <w:sz w:val="20"/>
        </w:rPr>
        <w:t>In this position the helmet is held by the shell at a point traversed by the vertical axis passing through the centre of gravity of the headform. The headform is equipped with a load bearing device aligned with the vertical axis passing through the centre of gravity of the headform and with a device to measure the vertical displacement of the point of application of the force. A guide and arrest device for a falling mass shall then be attached below the headform. The mass of the headform so equipped shall be 15 kg ± 0.5 kg, which shall be the pre-loading on the retention system for determining the position from which the vertical displacement of the point of application of the force shall be measured.</w:t>
      </w:r>
      <w:r w:rsidR="00E73AFF" w:rsidRPr="00326668">
        <w:rPr>
          <w:b w:val="0"/>
          <w:sz w:val="20"/>
        </w:rPr>
        <w:t xml:space="preserve"> (a suitable apparatus is illustrated in Figure D1)</w:t>
      </w:r>
    </w:p>
    <w:p w14:paraId="63A72664" w14:textId="77777777" w:rsidR="00AB284E" w:rsidRPr="00326668" w:rsidRDefault="00723641" w:rsidP="00AB284E">
      <w:r w:rsidRPr="00326668">
        <w:t>D.3</w:t>
      </w:r>
      <w:r w:rsidRPr="00326668">
        <w:tab/>
      </w:r>
      <w:r w:rsidR="00AB284E" w:rsidRPr="00326668">
        <w:t>The falling mass of 10 kg ± 0.1 kg shall then be released and shall drop in a guided free fall from a height of 750 ± 5mm.</w:t>
      </w:r>
    </w:p>
    <w:p w14:paraId="1E78BF38" w14:textId="77777777" w:rsidR="00AB284E" w:rsidRPr="00326668" w:rsidRDefault="00723641" w:rsidP="00AB284E">
      <w:r w:rsidRPr="00326668">
        <w:t>D.4</w:t>
      </w:r>
      <w:r w:rsidRPr="00326668">
        <w:tab/>
      </w:r>
      <w:r w:rsidR="00AB284E" w:rsidRPr="00326668">
        <w:t>During the test, the dynamic displacement of the point of application of the force shall not exceed 35 mm.</w:t>
      </w:r>
    </w:p>
    <w:p w14:paraId="194C889C" w14:textId="77777777" w:rsidR="00AB284E" w:rsidRPr="00326668" w:rsidRDefault="00723641" w:rsidP="00AB284E">
      <w:r w:rsidRPr="00326668">
        <w:t>D.5</w:t>
      </w:r>
      <w:r w:rsidRPr="00326668">
        <w:tab/>
      </w:r>
      <w:r w:rsidR="00AB284E" w:rsidRPr="00326668">
        <w:t>After two minutes, the residual displacement of the point of application of the force, as measured under a mass of 15 kg + 0.5 kg, shall not exceed 25 mm.</w:t>
      </w:r>
    </w:p>
    <w:p w14:paraId="2821842B" w14:textId="2C9D3EC9" w:rsidR="00B755B4" w:rsidRDefault="00723641" w:rsidP="00AB284E">
      <w:r w:rsidRPr="00326668">
        <w:t>D.6</w:t>
      </w:r>
      <w:r w:rsidRPr="00326668">
        <w:tab/>
      </w:r>
      <w:r w:rsidR="00AB284E" w:rsidRPr="00326668">
        <w:t>Damage to the retention system shall be accepted provided that it is still possible to remove the helmet easily from the headform. In the case of retention systems fitted with quick release mechanisms it must be possible to release the mechanism in accordance with</w:t>
      </w:r>
      <w:r w:rsidR="00DB162C" w:rsidRPr="00326668">
        <w:t xml:space="preserve"> </w:t>
      </w:r>
      <w:r w:rsidR="00AB284E" w:rsidRPr="00326668">
        <w:t xml:space="preserve">paragraphs </w:t>
      </w:r>
      <w:r w:rsidR="00DB162C" w:rsidRPr="00326668">
        <w:t>I</w:t>
      </w:r>
      <w:r w:rsidR="00AB284E" w:rsidRPr="00326668">
        <w:t xml:space="preserve">.2. The specifications set out in paragraphs </w:t>
      </w:r>
      <w:r w:rsidR="00DB162C" w:rsidRPr="00326668">
        <w:t>D</w:t>
      </w:r>
      <w:r w:rsidR="00AB284E" w:rsidRPr="00326668">
        <w:t xml:space="preserve">.4. and </w:t>
      </w:r>
      <w:r w:rsidR="00DB162C" w:rsidRPr="00326668">
        <w:t>D</w:t>
      </w:r>
      <w:r w:rsidR="00AB284E" w:rsidRPr="00326668">
        <w:t>.5. shall be met.</w:t>
      </w:r>
    </w:p>
    <w:p w14:paraId="1EE64564" w14:textId="7A97DD48" w:rsidR="00183DC6" w:rsidRDefault="00183DC6" w:rsidP="00AB284E">
      <w:r>
        <w:rPr>
          <w:noProof/>
          <w:lang w:val="en-US" w:eastAsia="en-US"/>
        </w:rPr>
        <w:lastRenderedPageBreak/>
        <w:drawing>
          <wp:inline distT="0" distB="0" distL="0" distR="0" wp14:anchorId="3C7E736D" wp14:editId="2079C56E">
            <wp:extent cx="3523615" cy="5834380"/>
            <wp:effectExtent l="0" t="0" r="0" b="0"/>
            <wp:docPr id="17721319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3615" cy="5834380"/>
                    </a:xfrm>
                    <a:prstGeom prst="rect">
                      <a:avLst/>
                    </a:prstGeom>
                    <a:noFill/>
                  </pic:spPr>
                </pic:pic>
              </a:graphicData>
            </a:graphic>
          </wp:inline>
        </w:drawing>
      </w:r>
    </w:p>
    <w:p w14:paraId="28D821A4" w14:textId="24EDAB3B" w:rsidR="00B755B4" w:rsidRDefault="00E73AFF" w:rsidP="00B755B4">
      <w:r>
        <w:t xml:space="preserve">Figure D1 - </w:t>
      </w:r>
      <w:r w:rsidRPr="005463F9">
        <w:rPr>
          <w:b/>
          <w:bCs/>
          <w:w w:val="105"/>
          <w:u w:color="000000"/>
        </w:rPr>
        <w:t>Dynamic test of retention system</w:t>
      </w:r>
    </w:p>
    <w:p w14:paraId="068F5704" w14:textId="77777777" w:rsidR="00B755B4" w:rsidRDefault="00B755B4" w:rsidP="00B755B4"/>
    <w:p w14:paraId="4409DE0A" w14:textId="77777777" w:rsidR="00B755B4" w:rsidRDefault="00B755B4" w:rsidP="00B755B4"/>
    <w:p w14:paraId="4997F834" w14:textId="77777777" w:rsidR="00B755B4" w:rsidRDefault="00B755B4" w:rsidP="00B755B4"/>
    <w:p w14:paraId="6619C32C" w14:textId="77777777" w:rsidR="00B755B4" w:rsidRDefault="00B755B4" w:rsidP="00B755B4"/>
    <w:p w14:paraId="0561587D" w14:textId="391365C9" w:rsidR="00B755B4" w:rsidRDefault="00B755B4" w:rsidP="00B755B4"/>
    <w:p w14:paraId="028C5D4D" w14:textId="77777777" w:rsidR="00B755B4" w:rsidRDefault="00B755B4" w:rsidP="009C5AB9">
      <w:pPr>
        <w:pStyle w:val="ANNEX"/>
      </w:pPr>
      <w:r>
        <w:lastRenderedPageBreak/>
        <w:br/>
      </w:r>
      <w:bookmarkStart w:id="48" w:name="_Toc163819235"/>
      <w:r>
        <w:t>(normative)</w:t>
      </w:r>
      <w:r w:rsidR="009C5AB9">
        <w:br/>
      </w:r>
      <w:r w:rsidR="009C5AB9">
        <w:br/>
      </w:r>
      <w:r w:rsidR="009C5AB9" w:rsidRPr="009C5AB9">
        <w:t>Retention (detaching) test</w:t>
      </w:r>
      <w:bookmarkEnd w:id="48"/>
    </w:p>
    <w:p w14:paraId="5DE3F4B0" w14:textId="4E697BCE" w:rsidR="000913F6" w:rsidRDefault="00723641" w:rsidP="009C5AB9">
      <w:r w:rsidRPr="001A163C">
        <w:rPr>
          <w:b/>
        </w:rPr>
        <w:t>E.1</w:t>
      </w:r>
      <w:r>
        <w:tab/>
      </w:r>
      <w:r w:rsidR="009C5AB9">
        <w:t xml:space="preserve">The helmet, previously conditioned at ambient temperature and hygrometry, is attached to the appropriate headform, selected from those listed in </w:t>
      </w:r>
      <w:r w:rsidR="00DB4F58">
        <w:t xml:space="preserve">paragraph </w:t>
      </w:r>
      <w:r w:rsidR="009C5AB9">
        <w:t xml:space="preserve">annex </w:t>
      </w:r>
      <w:r w:rsidR="00DB4F58">
        <w:t>A.3</w:t>
      </w:r>
      <w:r w:rsidR="009C5AB9">
        <w:t xml:space="preserve">, in accordance with the requirements </w:t>
      </w:r>
      <w:r w:rsidR="00DB162C">
        <w:t xml:space="preserve">of Annex J. </w:t>
      </w:r>
    </w:p>
    <w:p w14:paraId="0D2EFA1B" w14:textId="77777777" w:rsidR="009C5AB9" w:rsidRDefault="00723641" w:rsidP="009C5AB9">
      <w:r w:rsidRPr="001A163C">
        <w:rPr>
          <w:b/>
        </w:rPr>
        <w:t>E.2</w:t>
      </w:r>
      <w:r>
        <w:tab/>
      </w:r>
      <w:r w:rsidR="009C5AB9">
        <w:t xml:space="preserve">A device to guide and release a falling mass (the total mass being 3 kg ± 0.1 kg) is hooked on to the rear part of the shell in the median vertical plane of the helmet, as shown </w:t>
      </w:r>
      <w:r w:rsidR="009C5AB9" w:rsidRPr="00326668">
        <w:t xml:space="preserve">in </w:t>
      </w:r>
      <w:r w:rsidR="0066468A" w:rsidRPr="00326668">
        <w:t>Figure E.1</w:t>
      </w:r>
      <w:r w:rsidR="009C5AB9" w:rsidRPr="00326668">
        <w:t>.</w:t>
      </w:r>
    </w:p>
    <w:p w14:paraId="5E3D9315" w14:textId="77777777" w:rsidR="000913F6" w:rsidRDefault="000913F6" w:rsidP="000913F6">
      <w:r>
        <w:rPr>
          <w:noProof/>
          <w:lang w:val="en-US" w:eastAsia="en-US"/>
        </w:rPr>
        <w:drawing>
          <wp:inline distT="0" distB="0" distL="0" distR="0" wp14:anchorId="19EFD781" wp14:editId="212B1F5F">
            <wp:extent cx="4785015" cy="5123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793"/>
                    <a:stretch/>
                  </pic:blipFill>
                  <pic:spPr bwMode="auto">
                    <a:xfrm>
                      <a:off x="0" y="0"/>
                      <a:ext cx="4787948" cy="5126320"/>
                    </a:xfrm>
                    <a:prstGeom prst="rect">
                      <a:avLst/>
                    </a:prstGeom>
                    <a:ln>
                      <a:noFill/>
                    </a:ln>
                    <a:extLst>
                      <a:ext uri="{53640926-AAD7-44D8-BBD7-CCE9431645EC}">
                        <a14:shadowObscured xmlns:a14="http://schemas.microsoft.com/office/drawing/2010/main"/>
                      </a:ext>
                    </a:extLst>
                  </pic:spPr>
                </pic:pic>
              </a:graphicData>
            </a:graphic>
          </wp:inline>
        </w:drawing>
      </w:r>
    </w:p>
    <w:p w14:paraId="7B406C16" w14:textId="77777777" w:rsidR="000913F6" w:rsidRDefault="000913F6" w:rsidP="000913F6">
      <w:pPr>
        <w:pStyle w:val="Figuretitle"/>
      </w:pPr>
      <w:r>
        <w:t xml:space="preserve">Figure E.1 — </w:t>
      </w:r>
      <w:r w:rsidRPr="000913F6">
        <w:t>Retention (detaching) test apparatus</w:t>
      </w:r>
      <w:r w:rsidRPr="002063A1">
        <w:t xml:space="preserve"> </w:t>
      </w:r>
    </w:p>
    <w:p w14:paraId="717F7190" w14:textId="77777777" w:rsidR="000913F6" w:rsidRDefault="000913F6" w:rsidP="009C5AB9"/>
    <w:p w14:paraId="41349EF8" w14:textId="77777777" w:rsidR="009C5AB9" w:rsidRDefault="00723641" w:rsidP="009C5AB9">
      <w:r w:rsidRPr="001A163C">
        <w:rPr>
          <w:b/>
        </w:rPr>
        <w:lastRenderedPageBreak/>
        <w:t>E.3</w:t>
      </w:r>
      <w:r>
        <w:tab/>
      </w:r>
      <w:r w:rsidR="009C5AB9">
        <w:t>The falling mass of 10 kg ± 0.01 kg is then released and drops in a guided free fall from a height of 0.50 m ± 0.01 m. The guiding devices shall be such as to ensure that the impact speed is not less than 95% of the theoretical speed.</w:t>
      </w:r>
    </w:p>
    <w:p w14:paraId="1AC35B19" w14:textId="77777777" w:rsidR="00B755B4" w:rsidRDefault="00723641" w:rsidP="009C5AB9">
      <w:r w:rsidRPr="001A163C">
        <w:rPr>
          <w:b/>
        </w:rPr>
        <w:t>E.4</w:t>
      </w:r>
      <w:r>
        <w:tab/>
      </w:r>
      <w:r w:rsidR="009C5AB9">
        <w:t>After the test the angle between the reference line situated on the shell of the helmet and the reference plane of the headform shall not exceed 30°.</w:t>
      </w:r>
    </w:p>
    <w:p w14:paraId="538AA11A" w14:textId="77777777" w:rsidR="00B755B4" w:rsidRDefault="00B755B4" w:rsidP="00B755B4"/>
    <w:p w14:paraId="0853462E" w14:textId="77777777" w:rsidR="00B755B4" w:rsidRDefault="00B755B4" w:rsidP="00B755B4"/>
    <w:p w14:paraId="7DB7FD1E" w14:textId="77777777" w:rsidR="00B755B4" w:rsidRDefault="00B755B4" w:rsidP="00B755B4"/>
    <w:p w14:paraId="167660C3" w14:textId="77777777" w:rsidR="00B755B4" w:rsidRDefault="00B755B4" w:rsidP="00B755B4"/>
    <w:p w14:paraId="566ACBDD" w14:textId="77777777" w:rsidR="00B755B4" w:rsidRDefault="00B755B4" w:rsidP="00B755B4"/>
    <w:p w14:paraId="5A1BD1DF" w14:textId="77777777" w:rsidR="00B755B4" w:rsidRDefault="00B755B4" w:rsidP="00B755B4"/>
    <w:p w14:paraId="784F4A20" w14:textId="77777777" w:rsidR="00B755B4" w:rsidRDefault="00B755B4" w:rsidP="00B755B4"/>
    <w:p w14:paraId="14DB9FF8" w14:textId="77777777" w:rsidR="00B755B4" w:rsidRDefault="00B755B4" w:rsidP="00B755B4"/>
    <w:p w14:paraId="4894A7C3" w14:textId="77777777" w:rsidR="00B755B4" w:rsidRDefault="00B755B4" w:rsidP="00B755B4"/>
    <w:p w14:paraId="09F4C64D" w14:textId="77777777" w:rsidR="00B755B4" w:rsidRDefault="00B755B4" w:rsidP="00B755B4"/>
    <w:p w14:paraId="0E681F03" w14:textId="77777777" w:rsidR="00B755B4" w:rsidRDefault="00B755B4" w:rsidP="00B755B4"/>
    <w:p w14:paraId="4B7A81EB" w14:textId="77777777" w:rsidR="00B755B4" w:rsidRDefault="00B755B4" w:rsidP="00B755B4"/>
    <w:p w14:paraId="35D6E751" w14:textId="77777777" w:rsidR="00B755B4" w:rsidRDefault="00B755B4" w:rsidP="009C5AB9">
      <w:pPr>
        <w:pStyle w:val="ANNEX"/>
      </w:pPr>
      <w:r>
        <w:lastRenderedPageBreak/>
        <w:br/>
      </w:r>
      <w:bookmarkStart w:id="49" w:name="_Toc163819236"/>
      <w:r>
        <w:t>(normative)</w:t>
      </w:r>
      <w:r>
        <w:br/>
      </w:r>
      <w:r>
        <w:br/>
      </w:r>
      <w:r w:rsidR="009C5AB9" w:rsidRPr="009C5AB9">
        <w:t>Visor tests</w:t>
      </w:r>
      <w:bookmarkEnd w:id="49"/>
    </w:p>
    <w:p w14:paraId="1074EB31" w14:textId="51B69297" w:rsidR="009C5AB9" w:rsidRDefault="009C5AB9" w:rsidP="001A163C">
      <w:pPr>
        <w:pStyle w:val="a2"/>
      </w:pPr>
      <w:r>
        <w:t>Sampling and use of samples</w:t>
      </w:r>
    </w:p>
    <w:p w14:paraId="728E3B46" w14:textId="5544FE20" w:rsidR="00E521A6" w:rsidRDefault="009C5AB9" w:rsidP="00EC11BB">
      <w:r>
        <w:t xml:space="preserve">The 7 (+3 if optional test) visors </w:t>
      </w:r>
      <w:r w:rsidRPr="00326668">
        <w:t xml:space="preserve">are used as Table </w:t>
      </w:r>
      <w:r w:rsidR="00EC11BB" w:rsidRPr="00326668">
        <w:t>F.1</w:t>
      </w:r>
      <w:r w:rsidRPr="00326668">
        <w:t>.</w:t>
      </w:r>
      <w:r>
        <w:t xml:space="preserve"> </w:t>
      </w:r>
    </w:p>
    <w:p w14:paraId="4D349162" w14:textId="3D2D3316" w:rsidR="0090417C" w:rsidRDefault="0090417C" w:rsidP="0090417C">
      <w:r w:rsidRPr="0090417C">
        <w:t xml:space="preserve">Table </w:t>
      </w:r>
      <w:r w:rsidR="00175588">
        <w:t>F.1</w:t>
      </w:r>
      <w:r w:rsidRPr="0090417C">
        <w:t xml:space="preserve"> — </w:t>
      </w:r>
      <w:r w:rsidR="00175588">
        <w:t>Visors sampling and use of samples</w:t>
      </w:r>
    </w:p>
    <w:p w14:paraId="4C7E3310" w14:textId="4854E21C" w:rsidR="00E521A6" w:rsidRDefault="00E521A6" w:rsidP="009C5AB9">
      <w:r w:rsidRPr="00E521A6">
        <w:rPr>
          <w:noProof/>
          <w:lang w:val="en-US" w:eastAsia="en-US"/>
        </w:rPr>
        <w:drawing>
          <wp:inline distT="0" distB="0" distL="0" distR="0" wp14:anchorId="7B73330C" wp14:editId="0D7A3C43">
            <wp:extent cx="5959356" cy="2187130"/>
            <wp:effectExtent l="0" t="0" r="3810" b="3810"/>
            <wp:docPr id="1640394652" name="Image 1" descr="Une image contenant texte, nombre, lign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94652" name="Image 1" descr="Une image contenant texte, nombre, ligne, reçu&#10;&#10;Description générée automatiquement"/>
                    <pic:cNvPicPr/>
                  </pic:nvPicPr>
                  <pic:blipFill>
                    <a:blip r:embed="rId41"/>
                    <a:stretch>
                      <a:fillRect/>
                    </a:stretch>
                  </pic:blipFill>
                  <pic:spPr>
                    <a:xfrm>
                      <a:off x="0" y="0"/>
                      <a:ext cx="5959356" cy="2187130"/>
                    </a:xfrm>
                    <a:prstGeom prst="rect">
                      <a:avLst/>
                    </a:prstGeom>
                  </pic:spPr>
                </pic:pic>
              </a:graphicData>
            </a:graphic>
          </wp:inline>
        </w:drawing>
      </w:r>
    </w:p>
    <w:p w14:paraId="57374CAF" w14:textId="77777777" w:rsidR="00E521A6" w:rsidRDefault="00E521A6" w:rsidP="00EC11BB">
      <w:pPr>
        <w:pStyle w:val="Note"/>
      </w:pPr>
      <w:r>
        <w:t>Note: The test for recognition of signal lights may be dispensed with in the case of visors with luminous transmittance τν ≥ 80%</w:t>
      </w:r>
    </w:p>
    <w:p w14:paraId="7C8F3FFF" w14:textId="6FEE9DE5" w:rsidR="009C5AB9" w:rsidRPr="00326668" w:rsidRDefault="00E73AFF" w:rsidP="009C5AB9">
      <w:r w:rsidRPr="00326668">
        <w:t>F</w:t>
      </w:r>
      <w:r w:rsidR="009C5AB9" w:rsidRPr="00326668">
        <w:t xml:space="preserve">.1.1. Prior to any type of further conditioning for mechanical or optical test, as specified in </w:t>
      </w:r>
      <w:r w:rsidRPr="00326668">
        <w:t>table 6</w:t>
      </w:r>
      <w:r w:rsidR="009C5AB9" w:rsidRPr="00326668">
        <w:t>., each visor shall be subject to the ultraviolet conditioning in accordance with the provision of paragraph 7.2.5.1.</w:t>
      </w:r>
    </w:p>
    <w:p w14:paraId="1E971CD7" w14:textId="6EF22068" w:rsidR="009C5AB9" w:rsidRPr="00326668" w:rsidRDefault="009C5AB9" w:rsidP="001A163C">
      <w:pPr>
        <w:pStyle w:val="a2"/>
      </w:pPr>
      <w:r w:rsidRPr="00326668">
        <w:t>Mechanical characteristics</w:t>
      </w:r>
    </w:p>
    <w:p w14:paraId="263A19AE" w14:textId="3699EA04" w:rsidR="009C5AB9" w:rsidRPr="00326668" w:rsidRDefault="00DB162C" w:rsidP="009C5AB9">
      <w:r w:rsidRPr="00326668">
        <w:t>F</w:t>
      </w:r>
      <w:r w:rsidR="009C5AB9" w:rsidRPr="00326668">
        <w:t>.2.1. The helmet, fitted with its visor and previously conditioned in accordance with the provisions of paragraph 7.2.4., shall be placed in accordance with the provisions of</w:t>
      </w:r>
      <w:r w:rsidRPr="00326668">
        <w:t xml:space="preserve"> Annex</w:t>
      </w:r>
      <w:r w:rsidR="005F6F0A" w:rsidRPr="00326668">
        <w:t xml:space="preserve"> A</w:t>
      </w:r>
      <w:r w:rsidR="009C5AB9" w:rsidRPr="00326668">
        <w:t xml:space="preserve"> paragraph </w:t>
      </w:r>
      <w:r w:rsidR="005F6F0A" w:rsidRPr="00326668">
        <w:t>A</w:t>
      </w:r>
      <w:r w:rsidR="009C5AB9" w:rsidRPr="00326668">
        <w:t>.1.3.1. on a test headform of suitable size. The test headform selected from among those</w:t>
      </w:r>
      <w:r w:rsidR="003B571D" w:rsidRPr="00326668">
        <w:t xml:space="preserve"> shown in</w:t>
      </w:r>
      <w:r w:rsidR="00B948C7" w:rsidRPr="00326668">
        <w:t xml:space="preserve"> Annex </w:t>
      </w:r>
      <w:r w:rsidR="00DB4F58" w:rsidRPr="00326668">
        <w:t>A.3</w:t>
      </w:r>
      <w:r w:rsidR="009C5AB9" w:rsidRPr="00326668">
        <w:t xml:space="preserve"> shall be so placed that the basic plane is vertical.</w:t>
      </w:r>
    </w:p>
    <w:p w14:paraId="1DF7FD2F" w14:textId="302C469D" w:rsidR="009C5AB9" w:rsidRDefault="00DB162C" w:rsidP="009C5AB9">
      <w:r w:rsidRPr="00326668">
        <w:t>F</w:t>
      </w:r>
      <w:r w:rsidR="009C5AB9" w:rsidRPr="00326668">
        <w:t>.2.2. The test apparatus used</w:t>
      </w:r>
      <w:r w:rsidR="009C5AB9">
        <w:t xml:space="preserve"> shall be as described in paragraph </w:t>
      </w:r>
      <w:r w:rsidR="00E73AFF">
        <w:t>F</w:t>
      </w:r>
      <w:r w:rsidR="009C5AB9">
        <w:t>.2.2.1., the metal punch being placed in contact with the visor in the vertical symmetrical plane of the headform to the right of point K. The apparatus shall be designed in such a way that the punch is stopped not less than 5 mm above the headform.</w:t>
      </w:r>
    </w:p>
    <w:p w14:paraId="4DB8A6CD" w14:textId="2D9DC895" w:rsidR="009C5AB9" w:rsidRDefault="00DB162C" w:rsidP="009C5AB9">
      <w:r>
        <w:t>F</w:t>
      </w:r>
      <w:r w:rsidR="009C5AB9">
        <w:t xml:space="preserve">.2.2.1. The testing device mentioned in paragraph </w:t>
      </w:r>
      <w:r w:rsidR="00E73AFF">
        <w:t>F</w:t>
      </w:r>
      <w:r w:rsidR="009C5AB9">
        <w:t>.2.2. above shall have the following characteristics: Mass of punch: 0.3 kg ± 10 g Angle of cone forming punch head: 60° ± 1° Radius of rounded top of punch head: 0.5 mm Mass of the drop hammer: 3 kg ± 25 g</w:t>
      </w:r>
    </w:p>
    <w:p w14:paraId="3FE3DF30" w14:textId="43FD8F84" w:rsidR="009C5AB9" w:rsidRDefault="00DB162C" w:rsidP="009C5AB9">
      <w:r>
        <w:lastRenderedPageBreak/>
        <w:t>F</w:t>
      </w:r>
      <w:r w:rsidR="009C5AB9">
        <w:t>.2.3. When the drop-hammer falls from a height of 1 + 0.005 m, measured between the top face of the punch and the lower face of the hammer, it shall be ascertained that:</w:t>
      </w:r>
    </w:p>
    <w:p w14:paraId="23F610AD" w14:textId="71778820" w:rsidR="009C5AB9" w:rsidRDefault="00DB162C" w:rsidP="009C5AB9">
      <w:r>
        <w:t>F</w:t>
      </w:r>
      <w:r w:rsidR="009C5AB9">
        <w:t xml:space="preserve">.2.3.1. no sharp splinters are produced if the visor is shattered. Any segment having an angle less than 60° shall be considered as a sharp splinter. </w:t>
      </w:r>
    </w:p>
    <w:p w14:paraId="31EA8754" w14:textId="77777777" w:rsidR="009C5AB9" w:rsidRDefault="009C5AB9" w:rsidP="001A163C">
      <w:pPr>
        <w:pStyle w:val="a2"/>
      </w:pPr>
      <w:r>
        <w:t>Optical qualities and scratch resistance</w:t>
      </w:r>
    </w:p>
    <w:p w14:paraId="0D566A20" w14:textId="77777777" w:rsidR="009C5AB9" w:rsidRDefault="009C5AB9" w:rsidP="001A163C">
      <w:pPr>
        <w:pStyle w:val="a3"/>
      </w:pPr>
      <w:r>
        <w:t>Test procedure</w:t>
      </w:r>
    </w:p>
    <w:p w14:paraId="4732017A" w14:textId="77777777" w:rsidR="009C5AB9" w:rsidRPr="00326668" w:rsidRDefault="00A608E7" w:rsidP="009C5AB9">
      <w:r w:rsidRPr="00326668">
        <w:rPr>
          <w:b/>
        </w:rPr>
        <w:t>F.3.1.1</w:t>
      </w:r>
      <w:r w:rsidRPr="00326668">
        <w:tab/>
      </w:r>
      <w:r w:rsidR="009C5AB9" w:rsidRPr="00326668">
        <w:t>The test piece shall be taken from the flattest part of the visor in the area specified in paragraph 6.15.3.2. and its minimum dimensions shall be 50 mm x 50 mm. The test shall be carried out on the face corresponding to the outside of the visor.</w:t>
      </w:r>
    </w:p>
    <w:p w14:paraId="646F7378" w14:textId="11AE3747" w:rsidR="009C5AB9" w:rsidRPr="00326668" w:rsidRDefault="00A608E7" w:rsidP="009C5AB9">
      <w:r w:rsidRPr="00326668">
        <w:rPr>
          <w:b/>
        </w:rPr>
        <w:t>F.3.1.2</w:t>
      </w:r>
      <w:r w:rsidRPr="00326668">
        <w:tab/>
      </w:r>
      <w:r w:rsidR="009C5AB9" w:rsidRPr="00326668">
        <w:t xml:space="preserve">The test piece shall undergo ambient-temperature and hygrometry conditioning in accordance with paragraph </w:t>
      </w:r>
      <w:r w:rsidR="005F6F0A" w:rsidRPr="00326668">
        <w:t>6.</w:t>
      </w:r>
      <w:r w:rsidR="009C5AB9" w:rsidRPr="00326668">
        <w:t>2.2.</w:t>
      </w:r>
    </w:p>
    <w:p w14:paraId="22ADADBE" w14:textId="77777777" w:rsidR="009C5AB9" w:rsidRPr="00326668" w:rsidRDefault="00A608E7" w:rsidP="009C5AB9">
      <w:r w:rsidRPr="00326668">
        <w:rPr>
          <w:b/>
        </w:rPr>
        <w:t>F.3.1.3</w:t>
      </w:r>
      <w:r w:rsidRPr="00326668">
        <w:rPr>
          <w:b/>
        </w:rPr>
        <w:tab/>
      </w:r>
      <w:r w:rsidR="009C5AB9" w:rsidRPr="00326668">
        <w:t xml:space="preserve">The test shall comprise the following sequence of operations: </w:t>
      </w:r>
    </w:p>
    <w:p w14:paraId="7BEF221E" w14:textId="77777777" w:rsidR="009C5AB9" w:rsidRPr="00326668" w:rsidRDefault="009C5AB9" w:rsidP="008731BC">
      <w:pPr>
        <w:pStyle w:val="ListNumber"/>
        <w:numPr>
          <w:ilvl w:val="0"/>
          <w:numId w:val="19"/>
        </w:numPr>
      </w:pPr>
      <w:r w:rsidRPr="00326668">
        <w:t>The surface of the test piece shall be washed in water containing 1% detergent and rinsed with distilled or demineralised water, then carefully dried with a grease-free and dust-free linen cloth.</w:t>
      </w:r>
    </w:p>
    <w:p w14:paraId="1FFCDFC6" w14:textId="49B37A63" w:rsidR="009C5AB9" w:rsidRPr="00326668" w:rsidRDefault="009C5AB9" w:rsidP="008731BC">
      <w:pPr>
        <w:pStyle w:val="ListNumber"/>
        <w:numPr>
          <w:ilvl w:val="0"/>
          <w:numId w:val="19"/>
        </w:numPr>
      </w:pPr>
      <w:r w:rsidRPr="00326668">
        <w:t xml:space="preserve">Immediately after drying and before abrasion, the luminous transmittance shall be measured using the method given in paragraph </w:t>
      </w:r>
      <w:r w:rsidR="005F6F0A" w:rsidRPr="00326668">
        <w:t>F</w:t>
      </w:r>
      <w:r w:rsidRPr="00326668">
        <w:t xml:space="preserve">.3.2.1.1, and the light diffusion shall be measured according to one of the methods specified in annex </w:t>
      </w:r>
      <w:r w:rsidR="00DB4F58" w:rsidRPr="00326668">
        <w:t>M</w:t>
      </w:r>
      <w:r w:rsidRPr="00326668">
        <w:t>.</w:t>
      </w:r>
    </w:p>
    <w:p w14:paraId="4321609B" w14:textId="75FD2453" w:rsidR="009C5AB9" w:rsidRPr="00326668" w:rsidRDefault="009C5AB9" w:rsidP="008731BC">
      <w:pPr>
        <w:pStyle w:val="ListNumber"/>
        <w:numPr>
          <w:ilvl w:val="0"/>
          <w:numId w:val="19"/>
        </w:numPr>
      </w:pPr>
      <w:r w:rsidRPr="00326668">
        <w:t xml:space="preserve">The test piece shall then be subjected to the abrasion test described in </w:t>
      </w:r>
      <w:r w:rsidR="003B571D" w:rsidRPr="00326668">
        <w:t>Annex L</w:t>
      </w:r>
      <w:r w:rsidRPr="00326668">
        <w:t>, during which 3 kg of abrasive material shall be projected at the sample.</w:t>
      </w:r>
    </w:p>
    <w:p w14:paraId="7284048E" w14:textId="73B4A92A" w:rsidR="009C5AB9" w:rsidRPr="00326668" w:rsidRDefault="009C5AB9" w:rsidP="008731BC">
      <w:pPr>
        <w:pStyle w:val="ListNumber"/>
        <w:numPr>
          <w:ilvl w:val="0"/>
          <w:numId w:val="19"/>
        </w:numPr>
      </w:pPr>
      <w:r w:rsidRPr="00326668">
        <w:t xml:space="preserve">Following the test, the test piece shall again be cleaned in accordance with paragraph </w:t>
      </w:r>
      <w:r w:rsidR="005F6F0A" w:rsidRPr="00326668">
        <w:t>F</w:t>
      </w:r>
      <w:r w:rsidRPr="00326668">
        <w:t>.3.1.3.1.</w:t>
      </w:r>
    </w:p>
    <w:p w14:paraId="4DAFAB27" w14:textId="74CAB1F5" w:rsidR="009C5AB9" w:rsidRPr="00326668" w:rsidRDefault="009C5AB9" w:rsidP="008731BC">
      <w:pPr>
        <w:pStyle w:val="ListNumber"/>
        <w:numPr>
          <w:ilvl w:val="0"/>
          <w:numId w:val="19"/>
        </w:numPr>
      </w:pPr>
      <w:r w:rsidRPr="00326668">
        <w:t xml:space="preserve">Immediately after drying the light diffusion after abrasion shall be measured by using again the same method used in accordance with paragraph </w:t>
      </w:r>
      <w:r w:rsidR="005F6F0A" w:rsidRPr="00326668">
        <w:t>F</w:t>
      </w:r>
      <w:r w:rsidRPr="00326668">
        <w:t>.3.1.3.2. above.</w:t>
      </w:r>
    </w:p>
    <w:p w14:paraId="6745E2D6" w14:textId="77777777" w:rsidR="009C5AB9" w:rsidRPr="00326668" w:rsidRDefault="009C5AB9" w:rsidP="001A163C">
      <w:pPr>
        <w:pStyle w:val="a3"/>
      </w:pPr>
      <w:r w:rsidRPr="00326668">
        <w:t>Requirements</w:t>
      </w:r>
    </w:p>
    <w:p w14:paraId="7F1C2C9E" w14:textId="77777777" w:rsidR="009C5AB9" w:rsidRDefault="00A608E7" w:rsidP="009C5AB9">
      <w:r w:rsidRPr="00326668">
        <w:rPr>
          <w:b/>
        </w:rPr>
        <w:t>F.3.2.1</w:t>
      </w:r>
      <w:r w:rsidRPr="00326668">
        <w:tab/>
      </w:r>
      <w:r w:rsidR="009C5AB9" w:rsidRPr="00326668">
        <w:t xml:space="preserve">Three similar test pieces, each from a different visor and taken from the area specified in paragraph 6.15.3.2. of the visor shall meet the requirements of paragraphs </w:t>
      </w:r>
      <w:r w:rsidRPr="00326668">
        <w:t>F.3.2.1.1</w:t>
      </w:r>
      <w:r w:rsidR="009C5AB9" w:rsidRPr="00326668">
        <w:t xml:space="preserve"> and </w:t>
      </w:r>
      <w:r w:rsidRPr="00326668">
        <w:t>F.3.2.1.2</w:t>
      </w:r>
      <w:r w:rsidR="009C5AB9" w:rsidRPr="00326668">
        <w:t>.</w:t>
      </w:r>
    </w:p>
    <w:p w14:paraId="76E8936B" w14:textId="19A17306" w:rsidR="009C5AB9" w:rsidRDefault="00A608E7" w:rsidP="009C5AB9">
      <w:r w:rsidRPr="00A608E7">
        <w:rPr>
          <w:b/>
        </w:rPr>
        <w:t>F.3.2.1</w:t>
      </w:r>
      <w:r>
        <w:rPr>
          <w:b/>
        </w:rPr>
        <w:t>.1</w:t>
      </w:r>
      <w:r>
        <w:rPr>
          <w:b/>
        </w:rPr>
        <w:tab/>
      </w:r>
      <w:r>
        <w:rPr>
          <w:b/>
        </w:rPr>
        <w:tab/>
      </w:r>
      <w:r w:rsidR="009C5AB9">
        <w:t xml:space="preserve">In a parallel beam, with the test specimens being irradiated vertically, determine the spectral transmittance values between 380 nm and 780 nm and then the transmittance and the visual attenuation quotient in accordance with the equations given in annex </w:t>
      </w:r>
      <w:r w:rsidR="00DB4F58">
        <w:t>N</w:t>
      </w:r>
      <w:r w:rsidR="009C5AB9">
        <w:t xml:space="preserve">. To calculate the luminous transmittance, the spectral distribution of standard illuminant D65 and the spectral values of the colorimetric 2° standard observer CIE 1931 according to ISO/CIE 10526 shall be used. The product of the spectral distribution of standard illuminant D65 and the spectral values of the colorimetric 2° standard observer CIE 1931 according to ISO/CIE 10526 is given in </w:t>
      </w:r>
      <w:r w:rsidR="00E73AFF">
        <w:t xml:space="preserve">UN Regulation No. 22-05 </w:t>
      </w:r>
      <w:r w:rsidR="009C5AB9">
        <w:t xml:space="preserve">annex </w:t>
      </w:r>
      <w:r w:rsidR="00DB4F58">
        <w:t>O</w:t>
      </w:r>
      <w:r w:rsidR="009C5AB9">
        <w:t>. Linear interpolation of these values for steps smaller than 10 nm is permissible.</w:t>
      </w:r>
    </w:p>
    <w:p w14:paraId="536C70F9" w14:textId="7B9FA893" w:rsidR="00B755B4" w:rsidRDefault="00A608E7" w:rsidP="009C5AB9">
      <w:r w:rsidRPr="00A608E7">
        <w:rPr>
          <w:b/>
        </w:rPr>
        <w:lastRenderedPageBreak/>
        <w:t>F.3.2.1</w:t>
      </w:r>
      <w:r>
        <w:rPr>
          <w:b/>
        </w:rPr>
        <w:t>.2</w:t>
      </w:r>
      <w:r>
        <w:rPr>
          <w:b/>
        </w:rPr>
        <w:tab/>
      </w:r>
      <w:r>
        <w:rPr>
          <w:b/>
        </w:rPr>
        <w:tab/>
      </w:r>
      <w:r w:rsidR="009C5AB9">
        <w:t>The light diffusion shall not exceed the values of table 7</w:t>
      </w:r>
      <w:r w:rsidR="002063A1">
        <w:t xml:space="preserve"> for</w:t>
      </w:r>
      <w:r w:rsidR="009C5AB9">
        <w:t xml:space="preserve"> each method.</w:t>
      </w:r>
    </w:p>
    <w:p w14:paraId="56B5EAC1" w14:textId="66F240B5" w:rsidR="00175588" w:rsidRDefault="00175588" w:rsidP="00175588"/>
    <w:p w14:paraId="734636D1" w14:textId="76A95683" w:rsidR="00E521A6" w:rsidRDefault="00175588" w:rsidP="009C5AB9">
      <w:r w:rsidRPr="0090417C">
        <w:t xml:space="preserve">Table </w:t>
      </w:r>
      <w:r>
        <w:t>F.7</w:t>
      </w:r>
      <w:r w:rsidRPr="0090417C">
        <w:t xml:space="preserve"> — </w:t>
      </w:r>
      <w:r>
        <w:t xml:space="preserve">Light diffusion </w:t>
      </w:r>
      <w:r w:rsidR="00E521A6" w:rsidRPr="00E521A6">
        <w:rPr>
          <w:noProof/>
          <w:lang w:val="en-US" w:eastAsia="en-US"/>
        </w:rPr>
        <w:drawing>
          <wp:inline distT="0" distB="0" distL="0" distR="0" wp14:anchorId="20123E6D" wp14:editId="76F1AD57">
            <wp:extent cx="5608806" cy="556308"/>
            <wp:effectExtent l="0" t="0" r="0" b="0"/>
            <wp:docPr id="4045599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59982" name=""/>
                    <pic:cNvPicPr/>
                  </pic:nvPicPr>
                  <pic:blipFill>
                    <a:blip r:embed="rId42"/>
                    <a:stretch>
                      <a:fillRect/>
                    </a:stretch>
                  </pic:blipFill>
                  <pic:spPr>
                    <a:xfrm>
                      <a:off x="0" y="0"/>
                      <a:ext cx="5608806" cy="556308"/>
                    </a:xfrm>
                    <a:prstGeom prst="rect">
                      <a:avLst/>
                    </a:prstGeom>
                  </pic:spPr>
                </pic:pic>
              </a:graphicData>
            </a:graphic>
          </wp:inline>
        </w:drawing>
      </w:r>
    </w:p>
    <w:p w14:paraId="13EE3ABE" w14:textId="13207713" w:rsidR="00E521A6" w:rsidRDefault="00E521A6" w:rsidP="00EC11BB">
      <w:pPr>
        <w:pStyle w:val="ListParagraph"/>
        <w:numPr>
          <w:ilvl w:val="0"/>
          <w:numId w:val="29"/>
        </w:numPr>
      </w:pPr>
      <w:r>
        <w:t xml:space="preserve">measured according to annex </w:t>
      </w:r>
      <w:r w:rsidR="00DB4F58">
        <w:t>M.1</w:t>
      </w:r>
      <w:r>
        <w:t>, Method (a)</w:t>
      </w:r>
    </w:p>
    <w:p w14:paraId="56120EEC" w14:textId="079EDAD9" w:rsidR="00E521A6" w:rsidRDefault="00E521A6" w:rsidP="00EC11BB">
      <w:pPr>
        <w:pStyle w:val="ListParagraph"/>
        <w:numPr>
          <w:ilvl w:val="0"/>
          <w:numId w:val="29"/>
        </w:numPr>
      </w:pPr>
      <w:r>
        <w:t xml:space="preserve">measured according to annex </w:t>
      </w:r>
      <w:r w:rsidR="00DB4F58">
        <w:t>M.2</w:t>
      </w:r>
      <w:r>
        <w:t>, Method (b)</w:t>
      </w:r>
    </w:p>
    <w:p w14:paraId="3372D903" w14:textId="1AC03C05" w:rsidR="00E521A6" w:rsidRDefault="00E521A6" w:rsidP="00EC11BB">
      <w:pPr>
        <w:pStyle w:val="ListParagraph"/>
        <w:numPr>
          <w:ilvl w:val="0"/>
          <w:numId w:val="29"/>
        </w:numPr>
      </w:pPr>
      <w:r>
        <w:t xml:space="preserve">measured according to annex </w:t>
      </w:r>
      <w:r w:rsidR="00DB4F58">
        <w:t>M.3</w:t>
      </w:r>
      <w:r>
        <w:t>, Method (c)</w:t>
      </w:r>
    </w:p>
    <w:p w14:paraId="0236D91A" w14:textId="77777777" w:rsidR="00B755B4" w:rsidRDefault="00B755B4" w:rsidP="00B755B4"/>
    <w:p w14:paraId="0D33695B" w14:textId="77777777" w:rsidR="00B755B4" w:rsidRDefault="00B755B4" w:rsidP="00B755B4"/>
    <w:p w14:paraId="085D704D" w14:textId="77777777" w:rsidR="00B755B4" w:rsidRDefault="00B755B4" w:rsidP="00B755B4"/>
    <w:p w14:paraId="03A9F2D6" w14:textId="77777777" w:rsidR="00B755B4" w:rsidRDefault="00B755B4" w:rsidP="00B755B4"/>
    <w:p w14:paraId="29D5C128" w14:textId="77777777" w:rsidR="00B755B4" w:rsidRDefault="00B755B4" w:rsidP="00B755B4"/>
    <w:p w14:paraId="085FDE10" w14:textId="77777777" w:rsidR="00B755B4" w:rsidRDefault="00B755B4" w:rsidP="00B755B4"/>
    <w:p w14:paraId="60D6BB6E" w14:textId="77777777" w:rsidR="00B755B4" w:rsidRDefault="00B755B4" w:rsidP="00B755B4"/>
    <w:p w14:paraId="28E14237" w14:textId="77777777" w:rsidR="00B755B4" w:rsidRDefault="00B755B4" w:rsidP="00B755B4"/>
    <w:p w14:paraId="64B612A4" w14:textId="77777777" w:rsidR="00B755B4" w:rsidRDefault="00B755B4" w:rsidP="009C5AB9">
      <w:pPr>
        <w:pStyle w:val="ANNEX"/>
      </w:pPr>
      <w:r>
        <w:lastRenderedPageBreak/>
        <w:br/>
      </w:r>
      <w:bookmarkStart w:id="50" w:name="_Toc163819237"/>
      <w:r>
        <w:t>(normative)</w:t>
      </w:r>
      <w:r>
        <w:br/>
      </w:r>
      <w:r>
        <w:br/>
      </w:r>
      <w:r w:rsidR="009C5AB9" w:rsidRPr="009C5AB9">
        <w:t>Micro-slip test of the c</w:t>
      </w:r>
      <w:r w:rsidR="006E76F5">
        <w:t xml:space="preserve">hin </w:t>
      </w:r>
      <w:r w:rsidR="006E76F5" w:rsidRPr="00326668">
        <w:t>strap (see Figure G.1</w:t>
      </w:r>
      <w:r w:rsidR="009C5AB9" w:rsidRPr="00326668">
        <w:t>)</w:t>
      </w:r>
      <w:bookmarkEnd w:id="50"/>
    </w:p>
    <w:p w14:paraId="37F6158A" w14:textId="77777777" w:rsidR="009C5AB9" w:rsidRDefault="00E736BB" w:rsidP="009C5AB9">
      <w:r w:rsidRPr="00E736BB">
        <w:rPr>
          <w:b/>
        </w:rPr>
        <w:t>G.</w:t>
      </w:r>
      <w:r w:rsidR="009B7C0E">
        <w:rPr>
          <w:b/>
        </w:rPr>
        <w:t>1</w:t>
      </w:r>
      <w:r>
        <w:rPr>
          <w:b/>
        </w:rPr>
        <w:tab/>
      </w:r>
      <w:r w:rsidR="009C5AB9">
        <w:t>The test rig consists of a flat horizontal robust base, a weight for applying a load, a freely rotatable horizontal roller of diameter not less than 20 mm, and in the same horizontal plane as the top of the roller a clamp capable of reciprocating horizontal motion at right angles to the axis of the roller with a total amplitude of 50 ± 5 mm at a frequency between 0.5 Hz and 2 Hz.</w:t>
      </w:r>
    </w:p>
    <w:p w14:paraId="76A5218D" w14:textId="77777777" w:rsidR="009C5AB9" w:rsidRDefault="00E736BB" w:rsidP="009C5AB9">
      <w:r w:rsidRPr="00E736BB">
        <w:rPr>
          <w:b/>
        </w:rPr>
        <w:t>G.</w:t>
      </w:r>
      <w:r w:rsidR="009B7C0E">
        <w:rPr>
          <w:b/>
        </w:rPr>
        <w:t>2</w:t>
      </w:r>
      <w:r>
        <w:tab/>
      </w:r>
      <w:r w:rsidR="009C5AB9">
        <w:t>Take a sample of the strap at least 300 mm long, including the tensioning and adjusting device and any additional strap fastening. Fix the upper end of the strap to the reciprocating clamp level with the top of the roller and drape the strap over the roller. Attach a weight to the lower end of the strap so that when the weight is lifted by the strap it imposes a tensile force of 20 ± 1 N. Adjust the apparatus so that when the reciprocating clamp is at the centre of its motion the weight is just resting on the base with the strap barely in tension and the strap buckle is between the clamp and roller and will not touch the roller during reciprocation.</w:t>
      </w:r>
    </w:p>
    <w:p w14:paraId="380516EF" w14:textId="77777777" w:rsidR="009C5AB9" w:rsidRDefault="009B7C0E" w:rsidP="009C5AB9">
      <w:r>
        <w:rPr>
          <w:b/>
        </w:rPr>
        <w:t>G.3</w:t>
      </w:r>
      <w:r w:rsidR="00E736BB">
        <w:rPr>
          <w:b/>
        </w:rPr>
        <w:tab/>
      </w:r>
      <w:r w:rsidR="009C5AB9">
        <w:t>Operate the reciprocating clamp for 20 cycles. Note the position of the components on the strap. Operate the reciprocating clamp for 500 cycles then record the distance through which the components have slipped along the strap.</w:t>
      </w:r>
    </w:p>
    <w:p w14:paraId="364D9A47" w14:textId="77777777" w:rsidR="00B755B4" w:rsidRDefault="00E736BB" w:rsidP="009C5AB9">
      <w:r w:rsidRPr="00E736BB">
        <w:rPr>
          <w:b/>
        </w:rPr>
        <w:t>G.4</w:t>
      </w:r>
      <w:r w:rsidRPr="00E736BB">
        <w:rPr>
          <w:b/>
        </w:rPr>
        <w:tab/>
      </w:r>
      <w:r>
        <w:t xml:space="preserve">The </w:t>
      </w:r>
      <w:r w:rsidR="009C5AB9">
        <w:t>total slippage through the grip shall not exceed 10 mm.</w:t>
      </w:r>
    </w:p>
    <w:p w14:paraId="5A246C42" w14:textId="04470B30" w:rsidR="00B755B4" w:rsidRDefault="00B755B4" w:rsidP="00B755B4"/>
    <w:p w14:paraId="2E8ECB3C" w14:textId="7A5B6442" w:rsidR="00281D8C" w:rsidRDefault="00281D8C" w:rsidP="00B755B4">
      <w:r w:rsidRPr="005463F9">
        <w:rPr>
          <w:noProof/>
          <w:lang w:val="en-US" w:eastAsia="en-US"/>
        </w:rPr>
        <w:lastRenderedPageBreak/>
        <w:drawing>
          <wp:inline distT="0" distB="0" distL="0" distR="0" wp14:anchorId="1F22314A" wp14:editId="7DC99A5A">
            <wp:extent cx="5524500" cy="5695950"/>
            <wp:effectExtent l="0" t="0" r="0" b="0"/>
            <wp:docPr id="14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524500" cy="5695950"/>
                    </a:xfrm>
                    <a:prstGeom prst="rect">
                      <a:avLst/>
                    </a:prstGeom>
                    <a:noFill/>
                    <a:ln>
                      <a:noFill/>
                    </a:ln>
                  </pic:spPr>
                </pic:pic>
              </a:graphicData>
            </a:graphic>
          </wp:inline>
        </w:drawing>
      </w:r>
    </w:p>
    <w:p w14:paraId="0D4AF26A" w14:textId="3A248C7E" w:rsidR="00281D8C" w:rsidRDefault="00281D8C" w:rsidP="00B755B4">
      <w:r>
        <w:tab/>
        <w:t>Taut position</w:t>
      </w:r>
      <w:r>
        <w:tab/>
      </w:r>
      <w:r>
        <w:tab/>
      </w:r>
      <w:r>
        <w:tab/>
      </w:r>
      <w:r>
        <w:tab/>
      </w:r>
      <w:r>
        <w:tab/>
      </w:r>
      <w:r>
        <w:tab/>
      </w:r>
      <w:r>
        <w:tab/>
      </w:r>
      <w:r>
        <w:tab/>
      </w:r>
      <w:r>
        <w:tab/>
      </w:r>
      <w:r>
        <w:tab/>
      </w:r>
      <w:r>
        <w:tab/>
        <w:t>Slack position</w:t>
      </w:r>
    </w:p>
    <w:p w14:paraId="425A1158" w14:textId="77777777" w:rsidR="006E76F5" w:rsidRDefault="006E76F5" w:rsidP="006E76F5">
      <w:pPr>
        <w:pStyle w:val="Figuretitle"/>
      </w:pPr>
      <w:r>
        <w:t>Figure G.1 — Apparatus for testing slippage of the chin strap</w:t>
      </w:r>
    </w:p>
    <w:p w14:paraId="14582FFE" w14:textId="77777777" w:rsidR="00B755B4" w:rsidRDefault="00B755B4" w:rsidP="00B755B4"/>
    <w:p w14:paraId="1635E0A5" w14:textId="77777777" w:rsidR="00B755B4" w:rsidRDefault="00B755B4" w:rsidP="00B755B4"/>
    <w:p w14:paraId="2BF7C45A" w14:textId="77777777" w:rsidR="00B755B4" w:rsidRDefault="00B755B4" w:rsidP="00B755B4"/>
    <w:p w14:paraId="5B348331" w14:textId="77777777" w:rsidR="00B755B4" w:rsidRDefault="00B755B4" w:rsidP="00B755B4"/>
    <w:p w14:paraId="0899C81E" w14:textId="77777777" w:rsidR="00B755B4" w:rsidRDefault="00B755B4" w:rsidP="00B755B4"/>
    <w:p w14:paraId="0E9EEE29" w14:textId="77777777" w:rsidR="00B755B4" w:rsidRPr="00326668" w:rsidRDefault="00B755B4" w:rsidP="009C5AB9">
      <w:pPr>
        <w:pStyle w:val="ANNEX"/>
      </w:pPr>
      <w:r>
        <w:lastRenderedPageBreak/>
        <w:br/>
      </w:r>
      <w:bookmarkStart w:id="51" w:name="_Toc163819238"/>
      <w:r>
        <w:t>(normative)</w:t>
      </w:r>
      <w:r>
        <w:br/>
      </w:r>
      <w:r>
        <w:br/>
      </w:r>
      <w:r w:rsidR="009C5AB9" w:rsidRPr="009C5AB9">
        <w:t>Test for resistance to abrasion of the chi</w:t>
      </w:r>
      <w:r w:rsidR="009C5AB9">
        <w:t xml:space="preserve">n </w:t>
      </w:r>
      <w:r w:rsidR="009C5AB9" w:rsidRPr="00326668">
        <w:t xml:space="preserve">strap </w:t>
      </w:r>
      <w:r w:rsidR="006E76F5" w:rsidRPr="00326668">
        <w:t>(</w:t>
      </w:r>
      <w:r w:rsidR="009C5AB9" w:rsidRPr="00326668">
        <w:t xml:space="preserve">Figure </w:t>
      </w:r>
      <w:r w:rsidR="006E76F5" w:rsidRPr="00326668">
        <w:t>H.1)</w:t>
      </w:r>
      <w:bookmarkEnd w:id="51"/>
    </w:p>
    <w:p w14:paraId="02234469" w14:textId="40CD5D48" w:rsidR="009C5AB9" w:rsidRPr="00326668" w:rsidRDefault="00E736BB" w:rsidP="009C5AB9">
      <w:r w:rsidRPr="00326668">
        <w:rPr>
          <w:b/>
        </w:rPr>
        <w:t>H.1</w:t>
      </w:r>
      <w:r w:rsidRPr="00326668">
        <w:rPr>
          <w:b/>
        </w:rPr>
        <w:tab/>
      </w:r>
      <w:r w:rsidR="009C5AB9" w:rsidRPr="00326668">
        <w:t xml:space="preserve">The test shall be performed on every device in which the strap slides through a rigid part of the retention system, with the following exceptions: (a) where the micro-slip test, </w:t>
      </w:r>
      <w:r w:rsidR="005F6F0A" w:rsidRPr="00326668">
        <w:t>Annex G</w:t>
      </w:r>
      <w:r w:rsidR="009C5AB9" w:rsidRPr="00326668">
        <w:t>., shows that the strap slips less than half the prescribed value; or, (b) where the composition of the material used, or the information already available, renders the test superfluous in the judgement of the technical service.</w:t>
      </w:r>
    </w:p>
    <w:p w14:paraId="1E041563" w14:textId="57378019" w:rsidR="009C5AB9" w:rsidRPr="00326668" w:rsidRDefault="00E736BB" w:rsidP="009C5AB9">
      <w:r w:rsidRPr="00326668">
        <w:rPr>
          <w:b/>
        </w:rPr>
        <w:t>H.2</w:t>
      </w:r>
      <w:r w:rsidRPr="00326668">
        <w:rPr>
          <w:b/>
        </w:rPr>
        <w:tab/>
      </w:r>
      <w:r w:rsidR="009C5AB9" w:rsidRPr="00326668">
        <w:t>The test rig is similar to that described in</w:t>
      </w:r>
      <w:r w:rsidR="005F6F0A" w:rsidRPr="00326668">
        <w:t xml:space="preserve"> </w:t>
      </w:r>
      <w:r w:rsidR="009C5AB9" w:rsidRPr="00326668">
        <w:t>paragraph</w:t>
      </w:r>
      <w:r w:rsidR="00DB4F58" w:rsidRPr="00326668">
        <w:t xml:space="preserve"> Annex</w:t>
      </w:r>
      <w:r w:rsidR="009C5AB9" w:rsidRPr="00326668">
        <w:t xml:space="preserve"> </w:t>
      </w:r>
      <w:r w:rsidR="005F6F0A" w:rsidRPr="00326668">
        <w:t>G</w:t>
      </w:r>
      <w:r w:rsidR="009C5AB9" w:rsidRPr="00326668">
        <w:t>.1. except that the amplitude of motion is 100 ± 10 and the strap passes over a representative surface of the associated adjuster or other strap fitting through an appropriate angle</w:t>
      </w:r>
    </w:p>
    <w:p w14:paraId="1DB53503" w14:textId="77777777" w:rsidR="009C5AB9" w:rsidRDefault="00E736BB" w:rsidP="009C5AB9">
      <w:r w:rsidRPr="00326668">
        <w:rPr>
          <w:b/>
        </w:rPr>
        <w:t>H.3</w:t>
      </w:r>
      <w:r w:rsidRPr="00326668">
        <w:rPr>
          <w:b/>
        </w:rPr>
        <w:tab/>
      </w:r>
      <w:r w:rsidR="009C5AB9" w:rsidRPr="00326668">
        <w:t>Select an arrangement of the apparatus appropriate for the particular design of both the strap and the fitting likely to cause abrasion. Grip one end of the strap in the oscillating clamp, arrange</w:t>
      </w:r>
      <w:r w:rsidR="009C5AB9">
        <w:t xml:space="preserve"> the strap to be threaded through the fitting as designed and hang a weight on the end to tension the strap with a force of 20 ± 1 N. Mount or otherwise steady the fitting in such a position that movement of the oscillating clamp slides the strap through the fitting, in a manner simulating slippage of the fitting on the strap when the helmet is on the head. </w:t>
      </w:r>
    </w:p>
    <w:p w14:paraId="4BBF677E" w14:textId="77777777" w:rsidR="009C5AB9" w:rsidRDefault="00E736BB" w:rsidP="009C5AB9">
      <w:r w:rsidRPr="00E736BB">
        <w:rPr>
          <w:b/>
        </w:rPr>
        <w:t>H.</w:t>
      </w:r>
      <w:r>
        <w:rPr>
          <w:b/>
        </w:rPr>
        <w:t>4</w:t>
      </w:r>
      <w:r>
        <w:rPr>
          <w:b/>
        </w:rPr>
        <w:tab/>
      </w:r>
      <w:r w:rsidR="009C5AB9">
        <w:t>Oscillate the clamp for a total of 5000 cycles at a frequency between 0.5 and 2 Hz.</w:t>
      </w:r>
    </w:p>
    <w:p w14:paraId="08F2177B" w14:textId="77777777" w:rsidR="009C5AB9" w:rsidRDefault="00E736BB" w:rsidP="009C5AB9">
      <w:r w:rsidRPr="00E736BB">
        <w:rPr>
          <w:b/>
        </w:rPr>
        <w:t>H.</w:t>
      </w:r>
      <w:r>
        <w:rPr>
          <w:b/>
        </w:rPr>
        <w:t>5</w:t>
      </w:r>
      <w:r>
        <w:rPr>
          <w:b/>
        </w:rPr>
        <w:tab/>
      </w:r>
      <w:r w:rsidR="009C5AB9">
        <w:t>Mount the abraded strap in a tensile testing machine using clamps which avoid local breakage of the strap, and so that there is a length of 150 ± 15 mm of strap, including the abraded portion, between the clamps. Operate the machine to stretch the strap at a speed of 100 ± 20 mm per minute.</w:t>
      </w:r>
    </w:p>
    <w:p w14:paraId="4A7B80D5" w14:textId="77777777" w:rsidR="00B755B4" w:rsidRDefault="00E736BB" w:rsidP="009C5AB9">
      <w:r w:rsidRPr="00E736BB">
        <w:rPr>
          <w:b/>
        </w:rPr>
        <w:t>H.</w:t>
      </w:r>
      <w:r>
        <w:rPr>
          <w:b/>
        </w:rPr>
        <w:t>6</w:t>
      </w:r>
      <w:r>
        <w:rPr>
          <w:b/>
        </w:rPr>
        <w:tab/>
      </w:r>
      <w:r w:rsidR="009C5AB9">
        <w:t>The strap shall withstand a tension of 3 kN without breaking.</w:t>
      </w:r>
    </w:p>
    <w:p w14:paraId="7F0A393A" w14:textId="77777777" w:rsidR="00B755B4" w:rsidRDefault="006E76F5" w:rsidP="00B755B4">
      <w:r>
        <w:rPr>
          <w:noProof/>
          <w:lang w:val="en-US" w:eastAsia="en-US"/>
        </w:rPr>
        <w:lastRenderedPageBreak/>
        <w:drawing>
          <wp:inline distT="0" distB="0" distL="0" distR="0" wp14:anchorId="3589498E" wp14:editId="6ED7933E">
            <wp:extent cx="6191885" cy="6080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7047" b="2236"/>
                    <a:stretch/>
                  </pic:blipFill>
                  <pic:spPr bwMode="auto">
                    <a:xfrm>
                      <a:off x="0" y="0"/>
                      <a:ext cx="6191885" cy="6080760"/>
                    </a:xfrm>
                    <a:prstGeom prst="rect">
                      <a:avLst/>
                    </a:prstGeom>
                    <a:ln>
                      <a:noFill/>
                    </a:ln>
                    <a:extLst>
                      <a:ext uri="{53640926-AAD7-44D8-BBD7-CCE9431645EC}">
                        <a14:shadowObscured xmlns:a14="http://schemas.microsoft.com/office/drawing/2010/main"/>
                      </a:ext>
                    </a:extLst>
                  </pic:spPr>
                </pic:pic>
              </a:graphicData>
            </a:graphic>
          </wp:inline>
        </w:drawing>
      </w:r>
    </w:p>
    <w:p w14:paraId="46425BB5" w14:textId="77777777" w:rsidR="006E76F5" w:rsidRDefault="006E76F5" w:rsidP="006E76F5">
      <w:pPr>
        <w:pStyle w:val="Figuretitle"/>
      </w:pPr>
      <w:r>
        <w:t xml:space="preserve">Figure H.1 — </w:t>
      </w:r>
      <w:r w:rsidRPr="006E76F5">
        <w:t>Apparatus for testing abrasion of the chin strap</w:t>
      </w:r>
    </w:p>
    <w:p w14:paraId="7AC50F7C" w14:textId="77777777" w:rsidR="00B755B4" w:rsidRDefault="00B755B4" w:rsidP="00B755B4"/>
    <w:p w14:paraId="74EFF4FD" w14:textId="77777777" w:rsidR="00B755B4" w:rsidRDefault="00B755B4" w:rsidP="00B755B4"/>
    <w:p w14:paraId="3496924F" w14:textId="77777777" w:rsidR="00B755B4" w:rsidRDefault="00B755B4" w:rsidP="00B755B4"/>
    <w:p w14:paraId="0F77B90B" w14:textId="77777777" w:rsidR="00B755B4" w:rsidRDefault="00B755B4" w:rsidP="00B755B4"/>
    <w:p w14:paraId="7F029463" w14:textId="77777777" w:rsidR="00B755B4" w:rsidRDefault="00B755B4" w:rsidP="00B755B4"/>
    <w:p w14:paraId="21039F6A" w14:textId="77777777" w:rsidR="00B755B4" w:rsidRDefault="00B755B4" w:rsidP="009C5AB9">
      <w:pPr>
        <w:pStyle w:val="ANNEX"/>
      </w:pPr>
      <w:r>
        <w:lastRenderedPageBreak/>
        <w:br/>
      </w:r>
      <w:bookmarkStart w:id="52" w:name="_Toc163819239"/>
      <w:r>
        <w:t>(normative)</w:t>
      </w:r>
      <w:r>
        <w:br/>
      </w:r>
      <w:r>
        <w:br/>
      </w:r>
      <w:r w:rsidR="009C5AB9" w:rsidRPr="009C5AB9">
        <w:t>Test for retention systems relying on quick-release mechanisms</w:t>
      </w:r>
      <w:bookmarkEnd w:id="52"/>
    </w:p>
    <w:p w14:paraId="23076C51" w14:textId="77777777" w:rsidR="009C5AB9" w:rsidRDefault="009C5AB9" w:rsidP="00892A65">
      <w:pPr>
        <w:pStyle w:val="a2"/>
      </w:pPr>
      <w:r>
        <w:t>7.11.1. Inadvertent release by pressure</w:t>
      </w:r>
    </w:p>
    <w:p w14:paraId="6ED32BDA" w14:textId="77777777" w:rsidR="009C5AB9" w:rsidRDefault="00892A65" w:rsidP="009C5AB9">
      <w:r w:rsidRPr="00892A65">
        <w:rPr>
          <w:b/>
        </w:rPr>
        <w:t>I.1.1</w:t>
      </w:r>
      <w:r w:rsidRPr="00892A65">
        <w:rPr>
          <w:b/>
        </w:rPr>
        <w:tab/>
      </w:r>
      <w:r>
        <w:tab/>
      </w:r>
      <w:r w:rsidR="009C5AB9">
        <w:t>If the retention system is designed to be released by pressure on a certain part, the system shall not release when a rigid sphere of diameter 100 mm is pressed with a force of 100 ± 5 N directly in the line of movement of that part.</w:t>
      </w:r>
    </w:p>
    <w:p w14:paraId="36462E86" w14:textId="77777777" w:rsidR="009C5AB9" w:rsidRDefault="009B7C0E" w:rsidP="009C5AB9">
      <w:r>
        <w:rPr>
          <w:b/>
        </w:rPr>
        <w:t>I.1.2</w:t>
      </w:r>
      <w:r w:rsidR="00892A65" w:rsidRPr="00892A65">
        <w:rPr>
          <w:b/>
        </w:rPr>
        <w:tab/>
      </w:r>
      <w:r>
        <w:rPr>
          <w:b/>
        </w:rPr>
        <w:tab/>
      </w:r>
      <w:r w:rsidR="009C5AB9">
        <w:t>If such a system incorporates more than one quick-release mechanism, or one such mechanism requiring more than one operation to release it, the system shall be deemed not comply with this requirement if sufficient opening of the system is caused by the pressure of the sphere on only one quick-release mechanism or for only one operation, whichever is appropriate, to allow the release of the appropriate headform.</w:t>
      </w:r>
    </w:p>
    <w:p w14:paraId="3D73ACE9" w14:textId="77777777" w:rsidR="009C5AB9" w:rsidRDefault="009C5AB9" w:rsidP="00892A65">
      <w:pPr>
        <w:pStyle w:val="a2"/>
      </w:pPr>
      <w:r>
        <w:t>Ease of release</w:t>
      </w:r>
    </w:p>
    <w:p w14:paraId="19BD4582" w14:textId="56B16682" w:rsidR="009C5AB9" w:rsidRDefault="009B7C0E" w:rsidP="009C5AB9">
      <w:r>
        <w:rPr>
          <w:b/>
        </w:rPr>
        <w:t>I.2.1</w:t>
      </w:r>
      <w:r>
        <w:rPr>
          <w:b/>
        </w:rPr>
        <w:tab/>
      </w:r>
      <w:r>
        <w:rPr>
          <w:b/>
        </w:rPr>
        <w:tab/>
      </w:r>
      <w:r w:rsidR="009C5AB9">
        <w:t xml:space="preserve">The helmet shall be mounted on the apparatus described in </w:t>
      </w:r>
      <w:r w:rsidR="005F6F0A">
        <w:t>Annex D</w:t>
      </w:r>
      <w:r w:rsidR="009C5AB9">
        <w:t>. such that a static force of 150 ± 5 N is applied to the retention system. An additional static force of 350 ± 5 N shall be applied to the retention system for at least 30 seconds and then removed. After the additional force has been removed, the opening system shall be capable of being operated by a force not exceeding 30 N. However, if the quick release mechanism is incorporated in the helmet shell, the opening system shall be capable of being operated by a force not exceeding 60 N.</w:t>
      </w:r>
    </w:p>
    <w:p w14:paraId="0D203E0F" w14:textId="6EB65BF2" w:rsidR="009C5AB9" w:rsidRDefault="009B7C0E" w:rsidP="009C5AB9">
      <w:r w:rsidRPr="009B7C0E">
        <w:rPr>
          <w:b/>
        </w:rPr>
        <w:t>I.2.</w:t>
      </w:r>
      <w:r w:rsidR="005F6F0A">
        <w:rPr>
          <w:b/>
        </w:rPr>
        <w:t>2</w:t>
      </w:r>
      <w:r>
        <w:tab/>
      </w:r>
      <w:r w:rsidR="009C5AB9">
        <w:t>The buckle opening force shall be applied using a dynamometer or similar device in the manner and direction of normal use. In the case of a push button the contact end shall be a polished metal hemisphere with radius 2.5 ± 0.1 mm. The opening force shall be applied on the geometric centre of the push button or respective application areas.</w:t>
      </w:r>
    </w:p>
    <w:p w14:paraId="28F970E9" w14:textId="77777777" w:rsidR="009C5AB9" w:rsidRDefault="009C5AB9" w:rsidP="00892A65">
      <w:pPr>
        <w:pStyle w:val="a2"/>
      </w:pPr>
      <w:r>
        <w:t>Durability of quick-release mechanisms</w:t>
      </w:r>
    </w:p>
    <w:p w14:paraId="046D5B9C" w14:textId="77777777" w:rsidR="009C5AB9" w:rsidRDefault="009B7C0E" w:rsidP="009C5AB9">
      <w:r w:rsidRPr="009B7C0E">
        <w:rPr>
          <w:b/>
        </w:rPr>
        <w:t>I.3.1</w:t>
      </w:r>
      <w:r w:rsidRPr="009B7C0E">
        <w:rPr>
          <w:b/>
        </w:rPr>
        <w:tab/>
      </w:r>
      <w:r>
        <w:tab/>
      </w:r>
      <w:r w:rsidR="009C5AB9">
        <w:t>Subject the quick-release mechanism to the following procedures in the order given.</w:t>
      </w:r>
    </w:p>
    <w:p w14:paraId="726035A7" w14:textId="77777777" w:rsidR="009C5AB9" w:rsidRDefault="009B7C0E" w:rsidP="009C5AB9">
      <w:r>
        <w:rPr>
          <w:b/>
        </w:rPr>
        <w:t>I.3.2</w:t>
      </w:r>
      <w:r>
        <w:rPr>
          <w:b/>
        </w:rPr>
        <w:tab/>
      </w:r>
      <w:r>
        <w:rPr>
          <w:b/>
        </w:rPr>
        <w:tab/>
      </w:r>
      <w:r w:rsidR="009C5AB9">
        <w:t>Using apparatus appropriate to the particular design of mechanism carry out the following procedure. Close and lock the mechanism. Apply a loading force of 20 ± 1 N in the direction in which the mechanism is designed to bear load, then unlock and disengage the mechanism under load. Complete this cycle in not less than 2 s. Repeat for a total of 5000 cycles.</w:t>
      </w:r>
    </w:p>
    <w:p w14:paraId="6FF73A88" w14:textId="77777777" w:rsidR="009C5AB9" w:rsidRDefault="009B7C0E" w:rsidP="009C5AB9">
      <w:r w:rsidRPr="009B7C0E">
        <w:rPr>
          <w:b/>
        </w:rPr>
        <w:t>I.3.3</w:t>
      </w:r>
      <w:r w:rsidRPr="009B7C0E">
        <w:rPr>
          <w:b/>
        </w:rPr>
        <w:tab/>
      </w:r>
      <w:r>
        <w:tab/>
      </w:r>
      <w:r w:rsidR="009C5AB9">
        <w:t>If the quick-release mechanism incorporates metal components carry out the following procedure.</w:t>
      </w:r>
    </w:p>
    <w:p w14:paraId="7A8D5EC6" w14:textId="64F24122" w:rsidR="009C5AB9" w:rsidRPr="00326668" w:rsidRDefault="009B7C0E" w:rsidP="009C5AB9">
      <w:r w:rsidRPr="009B7C0E">
        <w:rPr>
          <w:b/>
        </w:rPr>
        <w:t>I.3.4</w:t>
      </w:r>
      <w:r w:rsidRPr="009B7C0E">
        <w:rPr>
          <w:b/>
        </w:rPr>
        <w:tab/>
      </w:r>
      <w:r>
        <w:tab/>
      </w:r>
      <w:r w:rsidR="009C5AB9">
        <w:t xml:space="preserve">Place the complete mechanism in a closed cabinet so that the mechanism can be continuously wetted by a spray while still allowing free access of air to all parts of the mechanism. Subject the mechanism to a spray of a solution consisting of 5 ± 1 per cent (m/m) of reagent grade sodium chloride in distilled or demonised water for a period of 48 ± 1 h at a temperature of 35 ± 5 °C. Rinse the mechanism thoroughly in </w:t>
      </w:r>
      <w:r w:rsidR="009C5AB9" w:rsidRPr="00326668">
        <w:lastRenderedPageBreak/>
        <w:t xml:space="preserve">clean running water to remove salt deposits and allow it to dry for 24 ± 1 h. Repeat the procedure in paragraph </w:t>
      </w:r>
      <w:r w:rsidR="005F6F0A" w:rsidRPr="00326668">
        <w:t>I</w:t>
      </w:r>
      <w:r w:rsidR="009C5AB9" w:rsidRPr="00326668">
        <w:t>.3.2.</w:t>
      </w:r>
    </w:p>
    <w:p w14:paraId="1C79DD60" w14:textId="77777777" w:rsidR="00B755B4" w:rsidRDefault="009B7C0E" w:rsidP="009C5AB9">
      <w:r w:rsidRPr="00326668">
        <w:rPr>
          <w:b/>
        </w:rPr>
        <w:t>I.3.5</w:t>
      </w:r>
      <w:r w:rsidRPr="00326668">
        <w:rPr>
          <w:b/>
        </w:rPr>
        <w:tab/>
      </w:r>
      <w:r w:rsidRPr="00326668">
        <w:tab/>
      </w:r>
      <w:r w:rsidR="009C5AB9" w:rsidRPr="00326668">
        <w:t>The quick release mechanism shall not fracture nor disengage when a tensile force of 2.0 kN ± 50 N is progressively applied to the retention system in the direction in which the mechanism is designed to bear load. Following the application and removal of the force, the quick release mechanism shall still be capable of operation.</w:t>
      </w:r>
    </w:p>
    <w:p w14:paraId="0A2E60B4" w14:textId="77777777" w:rsidR="00B755B4" w:rsidRDefault="00B755B4" w:rsidP="00B755B4"/>
    <w:p w14:paraId="30408F0A" w14:textId="77777777" w:rsidR="00B755B4" w:rsidRDefault="00B755B4" w:rsidP="00B755B4"/>
    <w:p w14:paraId="37BC4E92" w14:textId="77777777" w:rsidR="00B755B4" w:rsidRDefault="00B755B4" w:rsidP="00B755B4"/>
    <w:p w14:paraId="4E1F0C02" w14:textId="77777777" w:rsidR="00B755B4" w:rsidRDefault="00B755B4" w:rsidP="00B755B4"/>
    <w:p w14:paraId="181C81D2" w14:textId="77777777" w:rsidR="00B755B4" w:rsidRDefault="00B755B4" w:rsidP="00B755B4"/>
    <w:p w14:paraId="18AD07A5" w14:textId="77777777" w:rsidR="00B755B4" w:rsidRDefault="00B755B4" w:rsidP="00B755B4"/>
    <w:p w14:paraId="410AFAD1" w14:textId="77777777" w:rsidR="00B755B4" w:rsidRDefault="00B755B4" w:rsidP="00B755B4"/>
    <w:p w14:paraId="5D44EE67" w14:textId="77777777" w:rsidR="00B755B4" w:rsidRDefault="00B755B4" w:rsidP="00B755B4"/>
    <w:p w14:paraId="387AD463" w14:textId="77777777" w:rsidR="00B755B4" w:rsidRDefault="00B755B4" w:rsidP="00B755B4"/>
    <w:p w14:paraId="5B32B42D" w14:textId="77777777" w:rsidR="00B755B4" w:rsidRDefault="00B755B4" w:rsidP="00B755B4"/>
    <w:p w14:paraId="433716DC" w14:textId="77777777" w:rsidR="00B755B4" w:rsidRDefault="00B755B4" w:rsidP="00B755B4"/>
    <w:p w14:paraId="3374E112" w14:textId="77777777" w:rsidR="00B755B4" w:rsidRDefault="00B755B4" w:rsidP="00B755B4"/>
    <w:p w14:paraId="25EB3FA4" w14:textId="77777777" w:rsidR="00B755B4" w:rsidRDefault="00B755B4" w:rsidP="00B755B4"/>
    <w:p w14:paraId="4CF530B9" w14:textId="77777777" w:rsidR="00B755B4" w:rsidRDefault="00B755B4" w:rsidP="00B755B4"/>
    <w:p w14:paraId="755B013F" w14:textId="77777777" w:rsidR="00B755B4" w:rsidRDefault="00B755B4" w:rsidP="00B755B4"/>
    <w:p w14:paraId="3F4BB823" w14:textId="77777777" w:rsidR="00B755B4" w:rsidRDefault="00B755B4" w:rsidP="00B755B4"/>
    <w:p w14:paraId="56E3E012" w14:textId="77777777" w:rsidR="001170BB" w:rsidRDefault="001170BB" w:rsidP="00B755B4"/>
    <w:p w14:paraId="7F17E5B5" w14:textId="77777777" w:rsidR="001170BB" w:rsidRDefault="001170BB" w:rsidP="00B755B4"/>
    <w:p w14:paraId="52D4426B" w14:textId="77777777" w:rsidR="001170BB" w:rsidRDefault="001170BB" w:rsidP="00B755B4"/>
    <w:p w14:paraId="3404F1D7" w14:textId="77777777" w:rsidR="001170BB" w:rsidRDefault="001170BB" w:rsidP="001170BB">
      <w:pPr>
        <w:pStyle w:val="ANNEX"/>
      </w:pPr>
      <w:r>
        <w:lastRenderedPageBreak/>
        <w:br/>
      </w:r>
      <w:bookmarkStart w:id="53" w:name="_Toc163819240"/>
      <w:r>
        <w:t>(normative)</w:t>
      </w:r>
      <w:r>
        <w:br/>
      </w:r>
      <w:r>
        <w:br/>
      </w:r>
      <w:r w:rsidRPr="001170BB">
        <w:t>Positioning of the helmet on the headform</w:t>
      </w:r>
      <w:bookmarkEnd w:id="53"/>
    </w:p>
    <w:p w14:paraId="3CBE9F52" w14:textId="1EF79C7E" w:rsidR="001170BB" w:rsidRDefault="001170BB" w:rsidP="001170BB">
      <w:r w:rsidRPr="00343364">
        <w:rPr>
          <w:b/>
        </w:rPr>
        <w:t>J.1</w:t>
      </w:r>
      <w:r>
        <w:tab/>
        <w:t>The helmet is placed on a headform of appropriate size</w:t>
      </w:r>
      <w:r w:rsidR="0011235A">
        <w:t>.</w:t>
      </w:r>
      <w:r w:rsidR="00BB63AE">
        <w:t xml:space="preserve"> </w:t>
      </w:r>
      <w:r>
        <w:t>A load of 50 N is applied on the crown of the helmet in order to adjust the helmet on the headform. It is ascertained that the vertical median plane of the helmet coincides with the median vertical plane of the headform.</w:t>
      </w:r>
    </w:p>
    <w:p w14:paraId="77F2DAF0" w14:textId="77777777" w:rsidR="001170BB" w:rsidRDefault="001170BB" w:rsidP="001170BB">
      <w:r w:rsidRPr="00343364">
        <w:rPr>
          <w:b/>
        </w:rPr>
        <w:t>J.2</w:t>
      </w:r>
      <w:r>
        <w:tab/>
        <w:t>The front edge of the helmet is placed against a gauge to check the minimum angle for the upward field of vision. The following points are then checked:</w:t>
      </w:r>
    </w:p>
    <w:p w14:paraId="3AC61456" w14:textId="77777777" w:rsidR="001170BB" w:rsidRPr="00326668" w:rsidRDefault="00343364" w:rsidP="001170BB">
      <w:r w:rsidRPr="00326668">
        <w:rPr>
          <w:b/>
        </w:rPr>
        <w:t>J.2.1</w:t>
      </w:r>
      <w:r w:rsidRPr="00326668">
        <w:tab/>
      </w:r>
      <w:r w:rsidR="001170BB" w:rsidRPr="00326668">
        <w:t xml:space="preserve">That the line AC and the ACDEF zone are covered by the shell </w:t>
      </w:r>
      <w:r w:rsidRPr="00326668">
        <w:t>(Figure J.1</w:t>
      </w:r>
      <w:r w:rsidR="001170BB" w:rsidRPr="00326668">
        <w:t>);</w:t>
      </w:r>
    </w:p>
    <w:p w14:paraId="5C06F77D" w14:textId="2722ACAF" w:rsidR="001170BB" w:rsidRDefault="00343364" w:rsidP="001170BB">
      <w:r w:rsidRPr="00326668">
        <w:rPr>
          <w:b/>
        </w:rPr>
        <w:t>J.2.2</w:t>
      </w:r>
      <w:r w:rsidRPr="00326668">
        <w:rPr>
          <w:b/>
        </w:rPr>
        <w:tab/>
      </w:r>
      <w:r w:rsidR="001170BB" w:rsidRPr="00326668">
        <w:t xml:space="preserve">That the requirements for the minimum downward angle and the horizontal field of vision </w:t>
      </w:r>
      <w:r w:rsidR="00402AEF" w:rsidRPr="00326668">
        <w:t xml:space="preserve">as defined in paragraph 5.4.3 </w:t>
      </w:r>
      <w:r w:rsidR="001170BB" w:rsidRPr="00326668">
        <w:t>are satisfied;</w:t>
      </w:r>
    </w:p>
    <w:p w14:paraId="125164DC" w14:textId="782CD3A5" w:rsidR="001170BB" w:rsidRDefault="00343364" w:rsidP="001170BB">
      <w:r w:rsidRPr="00343364">
        <w:rPr>
          <w:b/>
        </w:rPr>
        <w:t>J.</w:t>
      </w:r>
      <w:r>
        <w:rPr>
          <w:b/>
        </w:rPr>
        <w:t>2.3</w:t>
      </w:r>
      <w:r>
        <w:rPr>
          <w:b/>
        </w:rPr>
        <w:tab/>
      </w:r>
      <w:r w:rsidR="001170BB">
        <w:t xml:space="preserve">Requirements of paragraph </w:t>
      </w:r>
      <w:r w:rsidR="00402AEF">
        <w:t xml:space="preserve">5.1.4.2. of this </w:t>
      </w:r>
      <w:r w:rsidR="005F6F0A">
        <w:t xml:space="preserve">Standard </w:t>
      </w:r>
      <w:r w:rsidR="001170BB">
        <w:t>relating to the rear projection should be respected.</w:t>
      </w:r>
    </w:p>
    <w:p w14:paraId="5796F55B" w14:textId="57D79765" w:rsidR="001170BB" w:rsidRDefault="00343364" w:rsidP="001170BB">
      <w:r w:rsidRPr="00343364">
        <w:rPr>
          <w:b/>
        </w:rPr>
        <w:t>J.3</w:t>
      </w:r>
      <w:r>
        <w:tab/>
      </w:r>
      <w:r w:rsidR="001170BB">
        <w:t>If one of these conditions is not met, the helmet is moved slightly from front to rear to seek a position where all the requirements are met. Once such a position is determined, a horizontal line is drawn on the shell at the level of the AA' plane. This horizontal line shall determine the reference plane for the positioning of the helmet during the tests</w:t>
      </w:r>
      <w:r w:rsidR="00281D8C">
        <w:t xml:space="preserve"> </w:t>
      </w:r>
      <w:r w:rsidR="00281D8C" w:rsidRPr="00BB63AE">
        <w:t xml:space="preserve">in accordance with </w:t>
      </w:r>
      <w:r w:rsidR="00281D8C">
        <w:t>A.1.1</w:t>
      </w:r>
      <w:r w:rsidR="001170BB">
        <w:t>.</w:t>
      </w:r>
    </w:p>
    <w:p w14:paraId="554F8F0E" w14:textId="77777777" w:rsidR="001170BB" w:rsidRDefault="00343364" w:rsidP="005277FE">
      <w:pPr>
        <w:jc w:val="center"/>
      </w:pPr>
      <w:r>
        <w:rPr>
          <w:noProof/>
          <w:lang w:val="en-US" w:eastAsia="en-US"/>
        </w:rPr>
        <w:drawing>
          <wp:inline distT="0" distB="0" distL="0" distR="0" wp14:anchorId="5F389660" wp14:editId="01F650D2">
            <wp:extent cx="3908739" cy="32357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01" r="3887" b="2280"/>
                    <a:stretch/>
                  </pic:blipFill>
                  <pic:spPr bwMode="auto">
                    <a:xfrm>
                      <a:off x="0" y="0"/>
                      <a:ext cx="3929315" cy="3252745"/>
                    </a:xfrm>
                    <a:prstGeom prst="rect">
                      <a:avLst/>
                    </a:prstGeom>
                    <a:ln>
                      <a:noFill/>
                    </a:ln>
                    <a:extLst>
                      <a:ext uri="{53640926-AAD7-44D8-BBD7-CCE9431645EC}">
                        <a14:shadowObscured xmlns:a14="http://schemas.microsoft.com/office/drawing/2010/main"/>
                      </a:ext>
                    </a:extLst>
                  </pic:spPr>
                </pic:pic>
              </a:graphicData>
            </a:graphic>
          </wp:inline>
        </w:drawing>
      </w:r>
    </w:p>
    <w:p w14:paraId="682FF49C" w14:textId="291A9C39" w:rsidR="00343364" w:rsidRPr="00786FB5" w:rsidRDefault="00343364" w:rsidP="005277FE">
      <w:pPr>
        <w:pStyle w:val="Figuretitle"/>
      </w:pPr>
      <w:r w:rsidRPr="00786FB5">
        <w:t xml:space="preserve">Figure </w:t>
      </w:r>
      <w:r w:rsidR="00402AEF" w:rsidRPr="00786FB5">
        <w:t>J</w:t>
      </w:r>
      <w:r w:rsidRPr="00786FB5">
        <w:t xml:space="preserve">.1 — </w:t>
      </w:r>
      <w:r w:rsidR="00402AEF" w:rsidRPr="00786FB5">
        <w:t>Extent of protection</w:t>
      </w:r>
    </w:p>
    <w:p w14:paraId="1CB6C654" w14:textId="5BCB41D7" w:rsidR="00BF7B07" w:rsidRDefault="00BF7B07" w:rsidP="00BF7B07">
      <w:pPr>
        <w:pStyle w:val="ANNEX"/>
      </w:pPr>
      <w:r>
        <w:lastRenderedPageBreak/>
        <w:br/>
      </w:r>
      <w:bookmarkStart w:id="54" w:name="_Toc163819241"/>
      <w:r>
        <w:t>(</w:t>
      </w:r>
      <w:r w:rsidR="00D72751">
        <w:t>informative</w:t>
      </w:r>
      <w:r>
        <w:t>)</w:t>
      </w:r>
      <w:r>
        <w:br/>
      </w:r>
      <w:r>
        <w:br/>
      </w:r>
      <w:r w:rsidR="00865798">
        <w:t>Parts of a p</w:t>
      </w:r>
      <w:r w:rsidR="00865798" w:rsidRPr="00865798">
        <w:t>rotective helmet</w:t>
      </w:r>
      <w:bookmarkEnd w:id="54"/>
      <w:r w:rsidR="00CD43E7">
        <w:t xml:space="preserve"> </w:t>
      </w:r>
    </w:p>
    <w:p w14:paraId="472BA9B3" w14:textId="77777777" w:rsidR="00BF7B07" w:rsidRPr="0032316E" w:rsidRDefault="00BF7B07" w:rsidP="0032316E"/>
    <w:p w14:paraId="019AB8C8" w14:textId="094324C7" w:rsidR="00BF7B07" w:rsidRDefault="00BF7B07" w:rsidP="0032316E">
      <w:r>
        <w:rPr>
          <w:noProof/>
          <w:lang w:val="en-US" w:eastAsia="en-US"/>
        </w:rPr>
        <w:drawing>
          <wp:inline distT="0" distB="0" distL="0" distR="0" wp14:anchorId="7BA84317" wp14:editId="73023169">
            <wp:extent cx="5800136" cy="4434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876" t="17545" r="4379"/>
                    <a:stretch/>
                  </pic:blipFill>
                  <pic:spPr bwMode="auto">
                    <a:xfrm>
                      <a:off x="0" y="0"/>
                      <a:ext cx="5801958" cy="4436233"/>
                    </a:xfrm>
                    <a:prstGeom prst="rect">
                      <a:avLst/>
                    </a:prstGeom>
                    <a:ln>
                      <a:noFill/>
                    </a:ln>
                    <a:extLst>
                      <a:ext uri="{53640926-AAD7-44D8-BBD7-CCE9431645EC}">
                        <a14:shadowObscured xmlns:a14="http://schemas.microsoft.com/office/drawing/2010/main"/>
                      </a:ext>
                    </a:extLst>
                  </pic:spPr>
                </pic:pic>
              </a:graphicData>
            </a:graphic>
          </wp:inline>
        </w:drawing>
      </w:r>
    </w:p>
    <w:p w14:paraId="52CBC77E" w14:textId="0D3873D5" w:rsidR="00BF7B07" w:rsidRPr="00786FB5" w:rsidRDefault="00BF7B07" w:rsidP="00BF7B07">
      <w:pPr>
        <w:pStyle w:val="Figuretitle"/>
      </w:pPr>
      <w:r w:rsidRPr="00786FB5">
        <w:t>Figure K.1 — Diagram of protective helmet</w:t>
      </w:r>
    </w:p>
    <w:p w14:paraId="6FE69904" w14:textId="0ADC8E93" w:rsidR="00BF7B07" w:rsidRDefault="00BF7B07" w:rsidP="0032316E"/>
    <w:p w14:paraId="4A565F0A" w14:textId="39F103BA" w:rsidR="009F21EB" w:rsidRDefault="009F21EB" w:rsidP="0032316E"/>
    <w:p w14:paraId="6E28C17F" w14:textId="4B7686BE" w:rsidR="009F21EB" w:rsidRDefault="009F21EB" w:rsidP="0032316E"/>
    <w:p w14:paraId="1D1C1492" w14:textId="437B6A08" w:rsidR="009F21EB" w:rsidRDefault="009F21EB" w:rsidP="0032316E"/>
    <w:p w14:paraId="709F8D18" w14:textId="34BF5D34" w:rsidR="009F21EB" w:rsidRDefault="009F21EB" w:rsidP="0032316E"/>
    <w:p w14:paraId="61E425C4" w14:textId="78AE5FB7" w:rsidR="009F21EB" w:rsidRDefault="009F21EB" w:rsidP="009F21EB">
      <w:pPr>
        <w:pStyle w:val="ANNEX"/>
      </w:pPr>
      <w:r>
        <w:lastRenderedPageBreak/>
        <w:br/>
      </w:r>
      <w:bookmarkStart w:id="55" w:name="_Toc163819242"/>
      <w:r>
        <w:t>(</w:t>
      </w:r>
      <w:r w:rsidR="003B571D">
        <w:t>normative</w:t>
      </w:r>
      <w:r>
        <w:t>)</w:t>
      </w:r>
      <w:r>
        <w:br/>
      </w:r>
      <w:r>
        <w:br/>
      </w:r>
      <w:r w:rsidRPr="009F21EB">
        <w:t>Abrasion test procedure</w:t>
      </w:r>
      <w:bookmarkEnd w:id="55"/>
      <w:r>
        <w:t xml:space="preserve"> </w:t>
      </w:r>
    </w:p>
    <w:p w14:paraId="5A375816" w14:textId="77777777" w:rsidR="00CA29E0" w:rsidRDefault="00CA29E0" w:rsidP="00EC11BB">
      <w:pPr>
        <w:pStyle w:val="a2"/>
      </w:pPr>
      <w:r>
        <w:tab/>
        <w:t>Description of the test equipment</w:t>
      </w:r>
    </w:p>
    <w:p w14:paraId="183B31B1" w14:textId="0BB2F14E" w:rsidR="00CA29E0" w:rsidRDefault="00CA29E0" w:rsidP="00CA29E0">
      <w:r w:rsidRPr="00326668">
        <w:t xml:space="preserve">The sand spray test equipment consists essentially of that illustrated in Figure </w:t>
      </w:r>
      <w:r w:rsidR="003B571D" w:rsidRPr="00326668">
        <w:t>L</w:t>
      </w:r>
      <w:r w:rsidRPr="00326668">
        <w:t>1. The gravity tube consists of three separate rigid polyvinylchloride tubes (PVC hard) of the same diameter, with two polyamide sieves mounted in between. The sieves should have a mesh size of 1.6 mm ± 0.1 mm. The speed of the turntable shall be 250 ± 10 rpm.</w:t>
      </w:r>
    </w:p>
    <w:p w14:paraId="31EE03C8" w14:textId="11D13D50" w:rsidR="00CA29E0" w:rsidRDefault="00CA29E0" w:rsidP="00EC11BB">
      <w:pPr>
        <w:pStyle w:val="a2"/>
      </w:pPr>
      <w:r>
        <w:t>Abrasive material</w:t>
      </w:r>
    </w:p>
    <w:p w14:paraId="1313D724" w14:textId="77777777" w:rsidR="00CA29E0" w:rsidRDefault="00CA29E0" w:rsidP="00CA29E0">
      <w:r>
        <w:t>Natural quartz sand of a grain size of 0.50/0.7 mm, with no oversize, obtained by sieving on wire sieves complying with ISO 565 with a mesh size of 0.50 mm and 0.7 mm. The sand may be used up to 10 times.</w:t>
      </w:r>
    </w:p>
    <w:p w14:paraId="7B313E7D" w14:textId="75C9149B" w:rsidR="00CA29E0" w:rsidRDefault="00CA29E0" w:rsidP="00EC11BB">
      <w:pPr>
        <w:pStyle w:val="a2"/>
      </w:pPr>
      <w:r>
        <w:t>Test procedure</w:t>
      </w:r>
    </w:p>
    <w:p w14:paraId="2B374D61" w14:textId="77777777" w:rsidR="00CA29E0" w:rsidRDefault="00CA29E0" w:rsidP="00CA29E0">
      <w:r>
        <w:t>Three kilograms of 0.50/0.7 mm grain size quartz sand is allowed to drop through a gravity tube from a height of 1,650 mm ± 15mm onto the sample to be tested. The test piece and, if necessary, a control-piece are mounted on a turntable, the axis of which is at a 45° ± 3° angle to the direction of the sand.</w:t>
      </w:r>
    </w:p>
    <w:p w14:paraId="7017B48E" w14:textId="5D7ACC11" w:rsidR="003B571D" w:rsidRPr="005463F9" w:rsidRDefault="00CA29E0" w:rsidP="00CB2341">
      <w:pPr>
        <w:rPr>
          <w:w w:val="105"/>
        </w:rPr>
      </w:pPr>
      <w:r>
        <w:t>The test pieces are mounted on the turntable in such a way that the area to be measured does not extend beyond the turntable. Whilst the turntable is rotating, 3 kg of sand are allowed to spray over the test pieces.</w:t>
      </w:r>
    </w:p>
    <w:p w14:paraId="587696A8" w14:textId="77777777" w:rsidR="003B571D" w:rsidRPr="005463F9" w:rsidRDefault="003B571D" w:rsidP="003B571D">
      <w:pPr>
        <w:pStyle w:val="SingleTxtG"/>
        <w:jc w:val="left"/>
        <w:rPr>
          <w:w w:val="105"/>
        </w:rPr>
      </w:pPr>
    </w:p>
    <w:p w14:paraId="587E9A99" w14:textId="77777777" w:rsidR="003B571D" w:rsidRPr="005463F9" w:rsidRDefault="003B571D" w:rsidP="003B571D">
      <w:pPr>
        <w:ind w:left="695" w:right="10500"/>
      </w:pPr>
      <w:r w:rsidRPr="005463F9">
        <w:rPr>
          <w:noProof/>
          <w:lang w:val="en-US" w:eastAsia="en-US"/>
        </w:rPr>
        <w:lastRenderedPageBreak/>
        <w:drawing>
          <wp:inline distT="0" distB="0" distL="0" distR="0" wp14:anchorId="5593C866" wp14:editId="217BCE0B">
            <wp:extent cx="5114925" cy="5219700"/>
            <wp:effectExtent l="0" t="0" r="9525" b="0"/>
            <wp:docPr id="142"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114925" cy="5219700"/>
                    </a:xfrm>
                    <a:prstGeom prst="rect">
                      <a:avLst/>
                    </a:prstGeom>
                    <a:noFill/>
                    <a:ln>
                      <a:noFill/>
                    </a:ln>
                  </pic:spPr>
                </pic:pic>
              </a:graphicData>
            </a:graphic>
          </wp:inline>
        </w:drawing>
      </w:r>
    </w:p>
    <w:p w14:paraId="0BFDCB2F" w14:textId="77777777" w:rsidR="003B571D" w:rsidRPr="00E86032" w:rsidRDefault="003B571D" w:rsidP="003B571D">
      <w:pPr>
        <w:pStyle w:val="SingleTxtG"/>
        <w:spacing w:before="120" w:after="0"/>
      </w:pPr>
      <w:r w:rsidRPr="00E86032">
        <w:rPr>
          <w:rFonts w:eastAsia="Courier New"/>
          <w:sz w:val="18"/>
          <w:szCs w:val="18"/>
        </w:rPr>
        <w:t>1.</w:t>
      </w:r>
      <w:r w:rsidRPr="00E86032">
        <w:rPr>
          <w:rFonts w:eastAsia="Courier New"/>
          <w:sz w:val="18"/>
          <w:szCs w:val="18"/>
        </w:rPr>
        <w:tab/>
      </w:r>
      <w:r w:rsidRPr="00E86032">
        <w:t>Parts</w:t>
      </w:r>
      <w:r w:rsidRPr="00E86032">
        <w:rPr>
          <w:spacing w:val="-7"/>
        </w:rPr>
        <w:t xml:space="preserve"> </w:t>
      </w:r>
      <w:r w:rsidRPr="00E86032">
        <w:t>of</w:t>
      </w:r>
      <w:r w:rsidRPr="00E86032">
        <w:rPr>
          <w:spacing w:val="-7"/>
        </w:rPr>
        <w:t xml:space="preserve"> </w:t>
      </w:r>
      <w:r w:rsidRPr="00E86032">
        <w:t>gravity</w:t>
      </w:r>
      <w:r w:rsidRPr="00E86032">
        <w:rPr>
          <w:spacing w:val="-7"/>
        </w:rPr>
        <w:t xml:space="preserve"> </w:t>
      </w:r>
      <w:r w:rsidRPr="00E86032">
        <w:t>tube</w:t>
      </w:r>
    </w:p>
    <w:p w14:paraId="22687742" w14:textId="77777777" w:rsidR="003B571D" w:rsidRPr="00E86032" w:rsidRDefault="003B571D" w:rsidP="003B571D">
      <w:pPr>
        <w:pStyle w:val="SingleTxtG"/>
        <w:spacing w:after="0"/>
      </w:pPr>
      <w:r w:rsidRPr="00E86032">
        <w:rPr>
          <w:rFonts w:eastAsia="Courier New"/>
          <w:sz w:val="18"/>
          <w:szCs w:val="18"/>
        </w:rPr>
        <w:t>2.</w:t>
      </w:r>
      <w:r w:rsidRPr="00E86032">
        <w:rPr>
          <w:rFonts w:eastAsia="Courier New"/>
          <w:sz w:val="18"/>
          <w:szCs w:val="18"/>
        </w:rPr>
        <w:tab/>
      </w:r>
      <w:r w:rsidRPr="00E86032">
        <w:t>Container</w:t>
      </w:r>
      <w:r w:rsidRPr="00E86032">
        <w:rPr>
          <w:spacing w:val="-6"/>
        </w:rPr>
        <w:t xml:space="preserve"> </w:t>
      </w:r>
      <w:r w:rsidRPr="00E86032">
        <w:t>with</w:t>
      </w:r>
      <w:r w:rsidRPr="00E86032">
        <w:rPr>
          <w:spacing w:val="-6"/>
        </w:rPr>
        <w:t xml:space="preserve"> </w:t>
      </w:r>
      <w:r w:rsidRPr="00E86032">
        <w:t>discharge</w:t>
      </w:r>
      <w:r w:rsidRPr="00E86032">
        <w:rPr>
          <w:spacing w:val="-6"/>
        </w:rPr>
        <w:t xml:space="preserve"> </w:t>
      </w:r>
      <w:r w:rsidRPr="00E86032">
        <w:t>jet</w:t>
      </w:r>
      <w:r w:rsidRPr="00E86032">
        <w:rPr>
          <w:spacing w:val="-5"/>
        </w:rPr>
        <w:t xml:space="preserve"> </w:t>
      </w:r>
      <w:r w:rsidRPr="00E86032">
        <w:t>as</w:t>
      </w:r>
      <w:r w:rsidRPr="00E86032">
        <w:rPr>
          <w:spacing w:val="-6"/>
        </w:rPr>
        <w:t xml:space="preserve"> </w:t>
      </w:r>
      <w:r w:rsidRPr="00E86032">
        <w:t>Figure</w:t>
      </w:r>
      <w:r w:rsidRPr="00E86032">
        <w:rPr>
          <w:spacing w:val="-6"/>
        </w:rPr>
        <w:t xml:space="preserve"> </w:t>
      </w:r>
      <w:r w:rsidRPr="00E86032">
        <w:t>2,</w:t>
      </w:r>
      <w:r w:rsidRPr="00E86032">
        <w:rPr>
          <w:spacing w:val="-5"/>
        </w:rPr>
        <w:t xml:space="preserve"> </w:t>
      </w:r>
      <w:r w:rsidRPr="00E86032">
        <w:t>containing</w:t>
      </w:r>
      <w:r w:rsidRPr="00E86032">
        <w:rPr>
          <w:spacing w:val="-6"/>
        </w:rPr>
        <w:t xml:space="preserve"> </w:t>
      </w:r>
      <w:r w:rsidRPr="00E86032">
        <w:t>at</w:t>
      </w:r>
      <w:r w:rsidRPr="00E86032">
        <w:rPr>
          <w:spacing w:val="-6"/>
        </w:rPr>
        <w:t xml:space="preserve"> </w:t>
      </w:r>
      <w:r w:rsidRPr="00E86032">
        <w:t>least</w:t>
      </w:r>
      <w:r w:rsidRPr="00E86032">
        <w:rPr>
          <w:spacing w:val="-6"/>
        </w:rPr>
        <w:t xml:space="preserve"> </w:t>
      </w:r>
      <w:r w:rsidRPr="00E86032">
        <w:t>3</w:t>
      </w:r>
      <w:r w:rsidRPr="00E86032">
        <w:rPr>
          <w:spacing w:val="-5"/>
        </w:rPr>
        <w:t xml:space="preserve"> </w:t>
      </w:r>
      <w:r w:rsidRPr="00E86032">
        <w:t>kg</w:t>
      </w:r>
      <w:r w:rsidRPr="00E86032">
        <w:rPr>
          <w:spacing w:val="-6"/>
        </w:rPr>
        <w:t xml:space="preserve"> </w:t>
      </w:r>
      <w:r w:rsidRPr="00E86032">
        <w:t>sand</w:t>
      </w:r>
    </w:p>
    <w:p w14:paraId="1CB3E6C3" w14:textId="77777777" w:rsidR="003B571D" w:rsidRPr="00E86032" w:rsidRDefault="003B571D" w:rsidP="003B571D">
      <w:pPr>
        <w:pStyle w:val="SingleTxtG"/>
        <w:spacing w:after="0"/>
      </w:pPr>
      <w:r w:rsidRPr="00E86032">
        <w:rPr>
          <w:rFonts w:eastAsia="Courier New"/>
          <w:sz w:val="18"/>
          <w:szCs w:val="18"/>
        </w:rPr>
        <w:t>3.</w:t>
      </w:r>
      <w:r w:rsidRPr="00E86032">
        <w:rPr>
          <w:rFonts w:eastAsia="Courier New"/>
          <w:sz w:val="18"/>
          <w:szCs w:val="18"/>
        </w:rPr>
        <w:tab/>
      </w:r>
      <w:r w:rsidRPr="00E86032">
        <w:t>Upper</w:t>
      </w:r>
      <w:r w:rsidRPr="00E86032">
        <w:rPr>
          <w:spacing w:val="-12"/>
        </w:rPr>
        <w:t xml:space="preserve"> </w:t>
      </w:r>
      <w:r w:rsidRPr="00E86032">
        <w:t>sieve</w:t>
      </w:r>
    </w:p>
    <w:p w14:paraId="3CA87AC4" w14:textId="77777777" w:rsidR="003B571D" w:rsidRPr="00E86032" w:rsidRDefault="003B571D" w:rsidP="003B571D">
      <w:pPr>
        <w:pStyle w:val="SingleTxtG"/>
        <w:spacing w:after="0"/>
      </w:pPr>
      <w:r w:rsidRPr="00E86032">
        <w:rPr>
          <w:rFonts w:eastAsia="Courier New"/>
          <w:sz w:val="18"/>
          <w:szCs w:val="18"/>
        </w:rPr>
        <w:t>4.</w:t>
      </w:r>
      <w:r w:rsidRPr="00E86032">
        <w:rPr>
          <w:rFonts w:eastAsia="Courier New"/>
          <w:sz w:val="18"/>
          <w:szCs w:val="18"/>
        </w:rPr>
        <w:tab/>
      </w:r>
      <w:r w:rsidRPr="00E86032">
        <w:t>Lower</w:t>
      </w:r>
      <w:r w:rsidRPr="00E86032">
        <w:rPr>
          <w:spacing w:val="-12"/>
        </w:rPr>
        <w:t xml:space="preserve"> </w:t>
      </w:r>
      <w:r w:rsidRPr="00E86032">
        <w:t>sieve</w:t>
      </w:r>
    </w:p>
    <w:p w14:paraId="267A8653" w14:textId="77777777" w:rsidR="003B571D" w:rsidRPr="00E86032" w:rsidRDefault="003B571D" w:rsidP="003B571D">
      <w:pPr>
        <w:pStyle w:val="SingleTxtG"/>
        <w:spacing w:after="0"/>
      </w:pPr>
      <w:r w:rsidRPr="00E86032">
        <w:rPr>
          <w:rFonts w:eastAsia="Courier New"/>
          <w:sz w:val="18"/>
          <w:szCs w:val="18"/>
        </w:rPr>
        <w:t>5.</w:t>
      </w:r>
      <w:r w:rsidRPr="00E86032">
        <w:rPr>
          <w:rFonts w:eastAsia="Courier New"/>
          <w:sz w:val="18"/>
          <w:szCs w:val="18"/>
        </w:rPr>
        <w:tab/>
      </w:r>
      <w:r w:rsidRPr="00E86032">
        <w:t>Test</w:t>
      </w:r>
      <w:r w:rsidRPr="00E86032">
        <w:rPr>
          <w:spacing w:val="-11"/>
        </w:rPr>
        <w:t xml:space="preserve"> </w:t>
      </w:r>
      <w:r w:rsidRPr="00E86032">
        <w:t>piece</w:t>
      </w:r>
    </w:p>
    <w:p w14:paraId="457FDED1" w14:textId="77777777" w:rsidR="003B571D" w:rsidRPr="005463F9" w:rsidRDefault="003B571D" w:rsidP="003B571D">
      <w:pPr>
        <w:pStyle w:val="SingleTxtG"/>
        <w:spacing w:after="0"/>
      </w:pPr>
      <w:r w:rsidRPr="00E86032">
        <w:rPr>
          <w:rFonts w:eastAsia="Courier New"/>
          <w:sz w:val="18"/>
          <w:szCs w:val="18"/>
        </w:rPr>
        <w:t>6.</w:t>
      </w:r>
      <w:r w:rsidRPr="00E86032">
        <w:rPr>
          <w:rFonts w:eastAsia="Courier New"/>
          <w:sz w:val="18"/>
          <w:szCs w:val="18"/>
        </w:rPr>
        <w:tab/>
      </w:r>
      <w:r w:rsidRPr="00E86032">
        <w:t>Test</w:t>
      </w:r>
      <w:r w:rsidRPr="00E86032">
        <w:rPr>
          <w:spacing w:val="-10"/>
        </w:rPr>
        <w:t xml:space="preserve"> </w:t>
      </w:r>
      <w:r w:rsidRPr="00E86032">
        <w:t>piece</w:t>
      </w:r>
      <w:r w:rsidRPr="00E86032">
        <w:rPr>
          <w:spacing w:val="-9"/>
        </w:rPr>
        <w:t xml:space="preserve"> </w:t>
      </w:r>
      <w:r w:rsidRPr="00E86032">
        <w:t>holder</w:t>
      </w:r>
      <w:r w:rsidRPr="00E86032">
        <w:rPr>
          <w:spacing w:val="-10"/>
        </w:rPr>
        <w:t xml:space="preserve"> </w:t>
      </w:r>
      <w:r w:rsidRPr="00E86032">
        <w:t>(turnable)</w:t>
      </w:r>
    </w:p>
    <w:p w14:paraId="7FE66E29" w14:textId="6C8EA711" w:rsidR="003B571D" w:rsidRPr="00326668" w:rsidRDefault="003B571D" w:rsidP="003B571D">
      <w:pPr>
        <w:pStyle w:val="Figuretitle"/>
      </w:pPr>
      <w:r w:rsidRPr="00326668">
        <w:t xml:space="preserve">Figure </w:t>
      </w:r>
      <w:r w:rsidR="00532F3A" w:rsidRPr="00326668">
        <w:t>L.1</w:t>
      </w:r>
      <w:r w:rsidRPr="00326668">
        <w:t xml:space="preserve"> —   Sand spray equipment </w:t>
      </w:r>
    </w:p>
    <w:p w14:paraId="58F53481" w14:textId="346A3F76" w:rsidR="009F21EB" w:rsidRDefault="009F21EB" w:rsidP="0032316E"/>
    <w:p w14:paraId="5A907C58" w14:textId="59DE4496" w:rsidR="009F21EB" w:rsidRDefault="009F21EB" w:rsidP="0032316E"/>
    <w:p w14:paraId="3EFA1D16" w14:textId="564E9EC5" w:rsidR="009F21EB" w:rsidRDefault="009F21EB" w:rsidP="0032316E"/>
    <w:p w14:paraId="212DE04F" w14:textId="33574299" w:rsidR="009F21EB" w:rsidRDefault="009F21EB" w:rsidP="0032316E"/>
    <w:p w14:paraId="35A2B2BD" w14:textId="5EB32F47" w:rsidR="009F21EB" w:rsidRDefault="009F21EB" w:rsidP="0032316E"/>
    <w:p w14:paraId="1B299D5F" w14:textId="0E7C85E5" w:rsidR="009F21EB" w:rsidRDefault="009F21EB" w:rsidP="0032316E"/>
    <w:p w14:paraId="5A2954EB" w14:textId="40840D51" w:rsidR="009F21EB" w:rsidRDefault="009F21EB" w:rsidP="0032316E"/>
    <w:p w14:paraId="24FFA2EF" w14:textId="1B5E6BCD" w:rsidR="009F21EB" w:rsidRDefault="009F21EB" w:rsidP="0032316E"/>
    <w:p w14:paraId="55E4504C" w14:textId="4629BD24" w:rsidR="009F21EB" w:rsidRDefault="009F21EB" w:rsidP="00CA29E0">
      <w:pPr>
        <w:pStyle w:val="ANNEX"/>
      </w:pPr>
      <w:r>
        <w:lastRenderedPageBreak/>
        <w:br/>
      </w:r>
      <w:bookmarkStart w:id="56" w:name="_Toc163819243"/>
      <w:r>
        <w:t>(</w:t>
      </w:r>
      <w:r w:rsidR="003B571D">
        <w:t xml:space="preserve">normative </w:t>
      </w:r>
      <w:r>
        <w:t>)</w:t>
      </w:r>
      <w:r>
        <w:br/>
      </w:r>
      <w:r>
        <w:br/>
      </w:r>
      <w:r w:rsidR="00CA29E0" w:rsidRPr="00CA29E0">
        <w:t>Methods of measuring light diffusion and light transmission coefficient</w:t>
      </w:r>
      <w:bookmarkEnd w:id="56"/>
      <w:r>
        <w:t xml:space="preserve"> </w:t>
      </w:r>
    </w:p>
    <w:p w14:paraId="3997FBD4" w14:textId="034FACB4" w:rsidR="00434884" w:rsidRDefault="00434884" w:rsidP="00EC11BB">
      <w:pPr>
        <w:pStyle w:val="a2"/>
      </w:pPr>
      <w:r>
        <w:t>Method (a)</w:t>
      </w:r>
    </w:p>
    <w:p w14:paraId="105A525F" w14:textId="30314953" w:rsidR="009F21EB" w:rsidRDefault="00434884" w:rsidP="00EC11BB">
      <w:pPr>
        <w:pStyle w:val="a3"/>
      </w:pPr>
      <w:r>
        <w:t>Equipment</w:t>
      </w:r>
    </w:p>
    <w:p w14:paraId="6DD6B9EF" w14:textId="5C1AB5A0" w:rsidR="00DB4F58" w:rsidRPr="00DB4F58" w:rsidRDefault="00DB4F58" w:rsidP="00CB2341">
      <w:r w:rsidRPr="00DB4F58">
        <w:t>The test arrangement is shown in Figure M.1</w:t>
      </w:r>
    </w:p>
    <w:p w14:paraId="6EDC59FF" w14:textId="44BE8F55" w:rsidR="009F21EB" w:rsidRDefault="00434884" w:rsidP="0032316E">
      <w:r w:rsidRPr="005463F9">
        <w:rPr>
          <w:noProof/>
          <w:lang w:val="en-US" w:eastAsia="en-US"/>
        </w:rPr>
        <w:drawing>
          <wp:inline distT="0" distB="0" distL="0" distR="0" wp14:anchorId="75D2C1D0" wp14:editId="31624FA9">
            <wp:extent cx="5629275" cy="4438650"/>
            <wp:effectExtent l="0" t="0" r="9525" b="0"/>
            <wp:docPr id="141"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629275" cy="4438650"/>
                    </a:xfrm>
                    <a:prstGeom prst="rect">
                      <a:avLst/>
                    </a:prstGeom>
                    <a:noFill/>
                    <a:ln>
                      <a:noFill/>
                    </a:ln>
                  </pic:spPr>
                </pic:pic>
              </a:graphicData>
            </a:graphic>
          </wp:inline>
        </w:drawing>
      </w:r>
    </w:p>
    <w:p w14:paraId="732E2689" w14:textId="356F04AD" w:rsidR="00FC3B8E" w:rsidRPr="00786FB5" w:rsidRDefault="00FC3B8E" w:rsidP="00FC3B8E">
      <w:pPr>
        <w:pStyle w:val="Figuretitle"/>
      </w:pPr>
      <w:r w:rsidRPr="00786FB5">
        <w:t xml:space="preserve">Figure M.1 —   Methods of measuring light diffusion and light transmission coefficient </w:t>
      </w:r>
    </w:p>
    <w:p w14:paraId="24D77CF2" w14:textId="6C11C066" w:rsidR="00434884" w:rsidRDefault="00434884" w:rsidP="00434884">
      <w:r>
        <w:t>This assembly collects all the unscattered light originating from the visor up to an angle of 0.72 degree (using diaphragm BL) and all scattered light between the angles 1.5 degrees and 2 degrees in relation to the optical axis using diaphragm BR. The angular area is important in the case of night riding, where a range in the immediate proximity of headlights has to be observed.  The following dimensions are an informatio</w:t>
      </w:r>
      <w:r w:rsidR="004A73FB">
        <w:t>n for the possible realization:</w:t>
      </w:r>
    </w:p>
    <w:p w14:paraId="79E110A6" w14:textId="77777777" w:rsidR="00434884" w:rsidRDefault="00434884" w:rsidP="00434884">
      <w:r>
        <w:lastRenderedPageBreak/>
        <w:t>L</w:t>
      </w:r>
      <w:r>
        <w:tab/>
        <w:t>High-pressure xenon lamp (for example XBO 75 W)</w:t>
      </w:r>
    </w:p>
    <w:p w14:paraId="4A48AE1C" w14:textId="77777777" w:rsidR="00434884" w:rsidRDefault="00434884" w:rsidP="00434884">
      <w:r>
        <w:t>H1</w:t>
      </w:r>
      <w:r>
        <w:tab/>
        <w:t>Spherical concave mirror:</w:t>
      </w:r>
      <w:r>
        <w:tab/>
        <w:t>focal length 150 mm; diameter 40 mm</w:t>
      </w:r>
    </w:p>
    <w:p w14:paraId="614C411C" w14:textId="77777777" w:rsidR="00434884" w:rsidRDefault="00434884" w:rsidP="00434884">
      <w:r>
        <w:t>H2</w:t>
      </w:r>
      <w:r>
        <w:tab/>
        <w:t>Spherical concave mirror:</w:t>
      </w:r>
      <w:r>
        <w:tab/>
        <w:t>focal length 300 mm; diameter 40 mm</w:t>
      </w:r>
    </w:p>
    <w:p w14:paraId="456AC050" w14:textId="77777777" w:rsidR="00434884" w:rsidRDefault="00434884" w:rsidP="00434884">
      <w:r>
        <w:t>H3</w:t>
      </w:r>
      <w:r>
        <w:tab/>
        <w:t>Spherical concave mirror:</w:t>
      </w:r>
      <w:r>
        <w:tab/>
        <w:t>focal length 300 mm; diameter 70 mm</w:t>
      </w:r>
    </w:p>
    <w:p w14:paraId="2B60A18B" w14:textId="77777777" w:rsidR="00434884" w:rsidRDefault="00434884" w:rsidP="00434884">
      <w:r>
        <w:t>A</w:t>
      </w:r>
      <w:r>
        <w:tab/>
        <w:t>Achromatic lens:</w:t>
      </w:r>
      <w:r>
        <w:tab/>
        <w:t>focal length 200 mm; diameter 30 m</w:t>
      </w:r>
    </w:p>
    <w:p w14:paraId="35221B3A" w14:textId="77777777" w:rsidR="00434884" w:rsidRDefault="00434884" w:rsidP="00434884">
      <w:r>
        <w:t>BR</w:t>
      </w:r>
      <w:r>
        <w:tab/>
        <w:t>Annular diaphragm:</w:t>
      </w:r>
      <w:r>
        <w:tab/>
        <w:t>diameter of outer circle 21.00 mm; diameter of inner circle 15.75 mm</w:t>
      </w:r>
    </w:p>
    <w:p w14:paraId="787B4FB7" w14:textId="77777777" w:rsidR="00434884" w:rsidRDefault="00434884" w:rsidP="00434884">
      <w:r>
        <w:t>BL</w:t>
      </w:r>
      <w:r>
        <w:tab/>
        <w:t>Circular diaphragm:</w:t>
      </w:r>
      <w:r>
        <w:tab/>
        <w:t>diameter of aperture 7.5 mm</w:t>
      </w:r>
    </w:p>
    <w:p w14:paraId="2DAE22E8" w14:textId="77777777" w:rsidR="00434884" w:rsidRDefault="00434884" w:rsidP="00434884">
      <w:r>
        <w:t>M</w:t>
      </w:r>
      <w:r>
        <w:tab/>
        <w:t>Silicon detector corrected according to curve V (λ) with diffusing screen MS</w:t>
      </w:r>
    </w:p>
    <w:p w14:paraId="0C7DE8D7" w14:textId="77777777" w:rsidR="00434884" w:rsidRDefault="00434884" w:rsidP="00434884">
      <w:r>
        <w:t>IB1</w:t>
      </w:r>
      <w:r>
        <w:tab/>
        <w:t>Iris-diaphragm to adjust diameter of field of observation, diameter 40 mm</w:t>
      </w:r>
    </w:p>
    <w:p w14:paraId="555A2951" w14:textId="77777777" w:rsidR="00434884" w:rsidRDefault="00434884" w:rsidP="00434884">
      <w:r>
        <w:t>IB2</w:t>
      </w:r>
      <w:r>
        <w:tab/>
        <w:t xml:space="preserve">Iris-diaphragm to eliminate edge effects from IB1 </w:t>
      </w:r>
    </w:p>
    <w:p w14:paraId="7EEFDE84" w14:textId="77777777" w:rsidR="00434884" w:rsidRDefault="00434884" w:rsidP="00434884">
      <w:r>
        <w:t>LB</w:t>
      </w:r>
      <w:r>
        <w:tab/>
        <w:t>Circular diaphragm, diameter of aperture 1 mm</w:t>
      </w:r>
    </w:p>
    <w:p w14:paraId="248A7C45" w14:textId="77777777" w:rsidR="00D74F6E" w:rsidRDefault="00434884" w:rsidP="00D74F6E">
      <w:r>
        <w:t xml:space="preserve">Spherical mirror H1 forms an image of light source L at diaphragm LB which is in the focal plane of H2. The concave mirror H3 forms an image of diaphragm LB in the plane of diaphragms BL and BR. The achromatic lens A is positioned immediately behind the diaphragm so that a reduced image of the test sample in position P appears on diffusing </w:t>
      </w:r>
      <w:r w:rsidR="00D74F6E">
        <w:t>P, P'</w:t>
      </w:r>
      <w:r w:rsidR="00D74F6E">
        <w:tab/>
        <w:t>Positions of visor.</w:t>
      </w:r>
    </w:p>
    <w:p w14:paraId="3534B9BB" w14:textId="77777777" w:rsidR="00434884" w:rsidRDefault="00434884" w:rsidP="00434884">
      <w:r>
        <w:t>screen MS. The image of iris-diaphragm IB1 is simultaneously formed on IB2.</w:t>
      </w:r>
    </w:p>
    <w:p w14:paraId="42C61CCA" w14:textId="42063989" w:rsidR="00434884" w:rsidRDefault="00434884" w:rsidP="00EC11BB">
      <w:pPr>
        <w:pStyle w:val="a3"/>
      </w:pPr>
      <w:r>
        <w:t>Measurement</w:t>
      </w:r>
    </w:p>
    <w:p w14:paraId="454B53C3" w14:textId="77777777" w:rsidR="00434884" w:rsidRDefault="00434884" w:rsidP="00434884">
      <w:r>
        <w:t>The visor is positioned in the parallel beam to position P, then diaphragm BL is set in place. The flux T1L falling onto the detector corresponds to the undiffused light transmitted by the sample.</w:t>
      </w:r>
      <w:r>
        <w:tab/>
        <w:t>Diaphragm BL is then replaced by annular diaphragm BR; flux T1R falling onto the detector corresponds to the total diffused light originating from the visor and from the apparatus. The visor is then placed at position P'.</w:t>
      </w:r>
      <w:r>
        <w:tab/>
        <w:t>Flux T2R falling onto the detector corresponds to the diffused light coming from the apparatus only. The visor is then brought out of the light beam (e.g. between P and P'). The flux TOL falling on the detector with the diaphragm BL in place corresponds to the total light.</w:t>
      </w:r>
    </w:p>
    <w:p w14:paraId="75D94CA2" w14:textId="6FE524AC" w:rsidR="00434884" w:rsidRDefault="00434884" w:rsidP="00EC11BB">
      <w:pPr>
        <w:pStyle w:val="a3"/>
      </w:pPr>
      <w:r>
        <w:t>Optical qualities; definitions</w:t>
      </w:r>
    </w:p>
    <w:p w14:paraId="2C5DD92A" w14:textId="7469E09D" w:rsidR="00434884" w:rsidRDefault="00434884" w:rsidP="00EC11BB">
      <w:pPr>
        <w:pStyle w:val="a4"/>
      </w:pPr>
      <w:r>
        <w:t>Luminous transmittance:</w:t>
      </w:r>
    </w:p>
    <w:p w14:paraId="2760F2E8" w14:textId="77777777" w:rsidR="00434884" w:rsidRDefault="00434884" w:rsidP="00434884">
      <w:r>
        <w:t>τ = T1L/TOL x 100</w:t>
      </w:r>
    </w:p>
    <w:p w14:paraId="6B278171" w14:textId="287F9366" w:rsidR="00D74F6E" w:rsidRDefault="00434884" w:rsidP="00EC11BB">
      <w:pPr>
        <w:pStyle w:val="a4"/>
      </w:pPr>
      <w:r>
        <w:lastRenderedPageBreak/>
        <w:t xml:space="preserve">Light diffusion before abrasion DB: </w:t>
      </w:r>
    </w:p>
    <w:p w14:paraId="4D536F2B" w14:textId="627CDC97" w:rsidR="00434884" w:rsidRDefault="00434884" w:rsidP="00434884">
      <w:r>
        <w:t>DB = 597 x (T1R - T2R)/T1L</w:t>
      </w:r>
    </w:p>
    <w:p w14:paraId="14DCAA01" w14:textId="25AD5921" w:rsidR="00434884" w:rsidRDefault="00434884" w:rsidP="00EC11BB">
      <w:pPr>
        <w:pStyle w:val="a4"/>
      </w:pPr>
      <w:r>
        <w:t>Light diffusion after abrasion:</w:t>
      </w:r>
    </w:p>
    <w:p w14:paraId="7072929F" w14:textId="77777777" w:rsidR="00434884" w:rsidRDefault="00434884" w:rsidP="00434884">
      <w:r>
        <w:t>DA = 597 x (T1R - T2R)/T1L</w:t>
      </w:r>
    </w:p>
    <w:p w14:paraId="766FC8AE" w14:textId="6420D654" w:rsidR="00434884" w:rsidRDefault="00434884" w:rsidP="00EC11BB">
      <w:pPr>
        <w:pStyle w:val="a2"/>
      </w:pPr>
      <w:r>
        <w:t>Method (b)</w:t>
      </w:r>
    </w:p>
    <w:p w14:paraId="3972C335" w14:textId="5707F83A" w:rsidR="00434884" w:rsidRDefault="00434884" w:rsidP="00EC11BB">
      <w:pPr>
        <w:pStyle w:val="a3"/>
      </w:pPr>
      <w:r>
        <w:t>Equipment</w:t>
      </w:r>
      <w:r w:rsidR="00786FB5">
        <w:t xml:space="preserve"> </w:t>
      </w:r>
    </w:p>
    <w:p w14:paraId="754C5608" w14:textId="2029B003" w:rsidR="00DB4F58" w:rsidRPr="00DB4F58" w:rsidRDefault="00DB4F58" w:rsidP="00CB2341">
      <w:r w:rsidRPr="00DB4F58">
        <w:t>The test arrangement is shown in Figure M.2 and M.3</w:t>
      </w:r>
    </w:p>
    <w:p w14:paraId="02B795CF" w14:textId="77777777" w:rsidR="00434884" w:rsidRDefault="00434884">
      <w:r>
        <w:t>The beam of a collimator K of semi-divergence γ/2 = 17.4 x 10-4 rd is limited by a diaphragm D1 with an opening of 12 mm against which the sample holder is placed.</w:t>
      </w:r>
    </w:p>
    <w:p w14:paraId="57FAD999" w14:textId="77777777" w:rsidR="00434884" w:rsidRDefault="00434884">
      <w:r>
        <w:t>An achromatic convergent lens L2 corrected for spherical irregularities links the diaphragm D1 with the receiver R, the diameter of the lens L2 being such that it does not restrict the light diffused by the sample in a cone with a top half angle of β/2 = 14°.</w:t>
      </w:r>
    </w:p>
    <w:p w14:paraId="4D7AB3A7" w14:textId="77777777" w:rsidR="00434884" w:rsidRDefault="00434884">
      <w:r>
        <w:t>An annular diaphragm D2 with extended angles αo/2 = 1° and αmax/2 = 12° is placed in a focal image plane of the lens L2 (see Figure 2).</w:t>
      </w:r>
    </w:p>
    <w:p w14:paraId="774ADBD1" w14:textId="77777777" w:rsidR="00434884" w:rsidRDefault="00434884">
      <w:r>
        <w:t>The non-transparent central part of the diaphragm is necessary to eliminate the light arriving directly from the light source. It must be possible to move the central part of the diaphragm away from the light beam in such a manner that it returns exactly to its original position.</w:t>
      </w:r>
    </w:p>
    <w:p w14:paraId="0DDFCC14" w14:textId="77777777" w:rsidR="00434884" w:rsidRDefault="00434884">
      <w:r>
        <w:t>The distance between the lens L2 and the diaphragm D1, and the focal length F2 1 of the lens L2 are to be chosen so that the image of D1 completely covers the receiver R.</w:t>
      </w:r>
    </w:p>
    <w:p w14:paraId="5DA4C526" w14:textId="77777777" w:rsidR="00434884" w:rsidRDefault="00434884">
      <w:r>
        <w:t>For an initial incident flux of 1,000 units, the absolute precision of each reading shall be better than 1 unit.</w:t>
      </w:r>
    </w:p>
    <w:p w14:paraId="152C3140" w14:textId="2CE78E2E" w:rsidR="00434884" w:rsidRDefault="00434884" w:rsidP="00EC11BB">
      <w:pPr>
        <w:pStyle w:val="a3"/>
      </w:pPr>
      <w:r>
        <w:t>Measurements</w:t>
      </w:r>
    </w:p>
    <w:p w14:paraId="204659DB" w14:textId="5B6A340C" w:rsidR="009F21EB" w:rsidRDefault="00434884" w:rsidP="00434884">
      <w:r>
        <w:t>The following reading shall be taken:</w:t>
      </w:r>
    </w:p>
    <w:tbl>
      <w:tblPr>
        <w:tblStyle w:val="TableNormal1"/>
        <w:tblW w:w="7370" w:type="dxa"/>
        <w:tblInd w:w="1134" w:type="dxa"/>
        <w:tblLayout w:type="fixed"/>
        <w:tblLook w:val="01E0" w:firstRow="1" w:lastRow="1" w:firstColumn="1" w:lastColumn="1" w:noHBand="0" w:noVBand="0"/>
      </w:tblPr>
      <w:tblGrid>
        <w:gridCol w:w="1447"/>
        <w:gridCol w:w="1711"/>
        <w:gridCol w:w="1712"/>
        <w:gridCol w:w="2500"/>
      </w:tblGrid>
      <w:tr w:rsidR="00434884" w:rsidRPr="00E86032" w14:paraId="3F1E231C" w14:textId="77777777" w:rsidTr="00D74F6E">
        <w:trPr>
          <w:tblHeader/>
        </w:trPr>
        <w:tc>
          <w:tcPr>
            <w:tcW w:w="1447" w:type="dxa"/>
            <w:tcBorders>
              <w:top w:val="single" w:sz="4" w:space="0" w:color="auto"/>
              <w:bottom w:val="single" w:sz="12" w:space="0" w:color="auto"/>
            </w:tcBorders>
            <w:shd w:val="clear" w:color="auto" w:fill="auto"/>
            <w:vAlign w:val="bottom"/>
          </w:tcPr>
          <w:p w14:paraId="31E1657F" w14:textId="77777777" w:rsidR="00434884" w:rsidRPr="00E86032" w:rsidRDefault="00434884" w:rsidP="00D74F6E">
            <w:pPr>
              <w:spacing w:before="80" w:after="80" w:line="200" w:lineRule="exact"/>
              <w:ind w:right="113"/>
              <w:rPr>
                <w:i/>
                <w:sz w:val="16"/>
              </w:rPr>
            </w:pPr>
            <w:r w:rsidRPr="00E86032">
              <w:rPr>
                <w:i/>
                <w:sz w:val="16"/>
              </w:rPr>
              <w:t>Reading (T)</w:t>
            </w:r>
          </w:p>
        </w:tc>
        <w:tc>
          <w:tcPr>
            <w:tcW w:w="1711" w:type="dxa"/>
            <w:tcBorders>
              <w:top w:val="single" w:sz="4" w:space="0" w:color="auto"/>
              <w:bottom w:val="single" w:sz="12" w:space="0" w:color="auto"/>
            </w:tcBorders>
            <w:shd w:val="clear" w:color="auto" w:fill="auto"/>
            <w:vAlign w:val="bottom"/>
          </w:tcPr>
          <w:p w14:paraId="2EFF789A" w14:textId="77777777" w:rsidR="00434884" w:rsidRPr="00E86032" w:rsidRDefault="00434884" w:rsidP="00D74F6E">
            <w:pPr>
              <w:spacing w:before="80" w:after="80" w:line="200" w:lineRule="exact"/>
              <w:ind w:right="113"/>
              <w:rPr>
                <w:i/>
                <w:sz w:val="16"/>
              </w:rPr>
            </w:pPr>
            <w:r w:rsidRPr="00E86032">
              <w:rPr>
                <w:i/>
                <w:sz w:val="16"/>
              </w:rPr>
              <w:t>With sample</w:t>
            </w:r>
          </w:p>
        </w:tc>
        <w:tc>
          <w:tcPr>
            <w:tcW w:w="1712" w:type="dxa"/>
            <w:tcBorders>
              <w:top w:val="single" w:sz="4" w:space="0" w:color="auto"/>
              <w:bottom w:val="single" w:sz="12" w:space="0" w:color="auto"/>
            </w:tcBorders>
            <w:shd w:val="clear" w:color="auto" w:fill="auto"/>
            <w:vAlign w:val="bottom"/>
          </w:tcPr>
          <w:p w14:paraId="19C28004" w14:textId="77777777" w:rsidR="00434884" w:rsidRPr="00E86032" w:rsidRDefault="00434884" w:rsidP="00D74F6E">
            <w:pPr>
              <w:spacing w:before="80" w:after="80" w:line="200" w:lineRule="exact"/>
              <w:ind w:right="113"/>
              <w:rPr>
                <w:i/>
                <w:sz w:val="16"/>
                <w:szCs w:val="12"/>
              </w:rPr>
            </w:pPr>
            <w:r w:rsidRPr="00E86032">
              <w:rPr>
                <w:i/>
                <w:sz w:val="16"/>
              </w:rPr>
              <w:t>With central part of D</w:t>
            </w:r>
            <w:r w:rsidRPr="00E86032">
              <w:rPr>
                <w:i/>
                <w:sz w:val="16"/>
                <w:szCs w:val="12"/>
              </w:rPr>
              <w:t>2</w:t>
            </w:r>
          </w:p>
        </w:tc>
        <w:tc>
          <w:tcPr>
            <w:tcW w:w="2500" w:type="dxa"/>
            <w:tcBorders>
              <w:top w:val="single" w:sz="4" w:space="0" w:color="auto"/>
              <w:bottom w:val="single" w:sz="12" w:space="0" w:color="auto"/>
            </w:tcBorders>
            <w:shd w:val="clear" w:color="auto" w:fill="auto"/>
            <w:vAlign w:val="bottom"/>
          </w:tcPr>
          <w:p w14:paraId="55B5EBA6" w14:textId="77777777" w:rsidR="00434884" w:rsidRPr="00E86032" w:rsidRDefault="00434884" w:rsidP="00D74F6E">
            <w:pPr>
              <w:spacing w:before="80" w:after="80" w:line="200" w:lineRule="exact"/>
              <w:ind w:right="113"/>
              <w:rPr>
                <w:i/>
                <w:sz w:val="16"/>
              </w:rPr>
            </w:pPr>
            <w:r w:rsidRPr="00E86032">
              <w:rPr>
                <w:i/>
                <w:sz w:val="16"/>
              </w:rPr>
              <w:t>Quantity represented</w:t>
            </w:r>
          </w:p>
        </w:tc>
      </w:tr>
      <w:tr w:rsidR="00434884" w:rsidRPr="00E86032" w14:paraId="0369A31E" w14:textId="77777777" w:rsidTr="00D74F6E">
        <w:trPr>
          <w:trHeight w:hRule="exact" w:val="113"/>
        </w:trPr>
        <w:tc>
          <w:tcPr>
            <w:tcW w:w="1447" w:type="dxa"/>
            <w:tcBorders>
              <w:top w:val="single" w:sz="12" w:space="0" w:color="auto"/>
            </w:tcBorders>
            <w:shd w:val="clear" w:color="auto" w:fill="auto"/>
          </w:tcPr>
          <w:p w14:paraId="0235C0EB" w14:textId="77777777" w:rsidR="00434884" w:rsidRPr="00E86032" w:rsidRDefault="00434884" w:rsidP="00D74F6E">
            <w:pPr>
              <w:spacing w:before="40" w:after="120"/>
              <w:ind w:right="113"/>
              <w:rPr>
                <w:rFonts w:eastAsia="Courier New"/>
              </w:rPr>
            </w:pPr>
          </w:p>
        </w:tc>
        <w:tc>
          <w:tcPr>
            <w:tcW w:w="1711" w:type="dxa"/>
            <w:tcBorders>
              <w:top w:val="single" w:sz="12" w:space="0" w:color="auto"/>
            </w:tcBorders>
            <w:shd w:val="clear" w:color="auto" w:fill="auto"/>
          </w:tcPr>
          <w:p w14:paraId="63369F62" w14:textId="77777777" w:rsidR="00434884" w:rsidRPr="00E86032" w:rsidRDefault="00434884" w:rsidP="00D74F6E">
            <w:pPr>
              <w:spacing w:before="40" w:after="120"/>
              <w:ind w:right="113"/>
              <w:rPr>
                <w:rFonts w:eastAsia="Courier New"/>
              </w:rPr>
            </w:pPr>
          </w:p>
        </w:tc>
        <w:tc>
          <w:tcPr>
            <w:tcW w:w="1712" w:type="dxa"/>
            <w:tcBorders>
              <w:top w:val="single" w:sz="12" w:space="0" w:color="auto"/>
            </w:tcBorders>
            <w:shd w:val="clear" w:color="auto" w:fill="auto"/>
          </w:tcPr>
          <w:p w14:paraId="418D4C4B" w14:textId="77777777" w:rsidR="00434884" w:rsidRPr="00E86032" w:rsidRDefault="00434884" w:rsidP="00D74F6E">
            <w:pPr>
              <w:spacing w:before="40" w:after="120"/>
              <w:ind w:right="113"/>
              <w:rPr>
                <w:rFonts w:eastAsia="Courier New"/>
              </w:rPr>
            </w:pPr>
          </w:p>
        </w:tc>
        <w:tc>
          <w:tcPr>
            <w:tcW w:w="2500" w:type="dxa"/>
            <w:tcBorders>
              <w:top w:val="single" w:sz="12" w:space="0" w:color="auto"/>
            </w:tcBorders>
            <w:shd w:val="clear" w:color="auto" w:fill="auto"/>
          </w:tcPr>
          <w:p w14:paraId="64B4B3FB" w14:textId="77777777" w:rsidR="00434884" w:rsidRPr="00E86032" w:rsidRDefault="00434884" w:rsidP="00D74F6E">
            <w:pPr>
              <w:spacing w:before="40" w:after="120"/>
              <w:ind w:right="113"/>
              <w:rPr>
                <w:rFonts w:eastAsia="Courier New"/>
              </w:rPr>
            </w:pPr>
          </w:p>
        </w:tc>
      </w:tr>
      <w:tr w:rsidR="00434884" w:rsidRPr="00E86032" w14:paraId="2A616740" w14:textId="77777777" w:rsidTr="00D74F6E">
        <w:tc>
          <w:tcPr>
            <w:tcW w:w="1447" w:type="dxa"/>
            <w:shd w:val="clear" w:color="auto" w:fill="auto"/>
          </w:tcPr>
          <w:p w14:paraId="06A35DD7" w14:textId="77777777" w:rsidR="00434884" w:rsidRPr="00E86032" w:rsidRDefault="00434884" w:rsidP="00D74F6E">
            <w:pPr>
              <w:spacing w:before="40" w:after="120"/>
              <w:ind w:right="113"/>
              <w:rPr>
                <w:szCs w:val="12"/>
              </w:rPr>
            </w:pPr>
            <w:r w:rsidRPr="00E86032">
              <w:t>T</w:t>
            </w:r>
            <w:r w:rsidRPr="00E86032">
              <w:rPr>
                <w:szCs w:val="12"/>
              </w:rPr>
              <w:t>1</w:t>
            </w:r>
          </w:p>
        </w:tc>
        <w:tc>
          <w:tcPr>
            <w:tcW w:w="1711" w:type="dxa"/>
            <w:shd w:val="clear" w:color="auto" w:fill="auto"/>
          </w:tcPr>
          <w:p w14:paraId="4453AD77" w14:textId="77777777" w:rsidR="00434884" w:rsidRPr="00E86032" w:rsidRDefault="00434884" w:rsidP="00D74F6E">
            <w:pPr>
              <w:spacing w:before="40" w:after="120"/>
              <w:ind w:right="113"/>
            </w:pPr>
            <w:r w:rsidRPr="00E86032">
              <w:t>no</w:t>
            </w:r>
          </w:p>
        </w:tc>
        <w:tc>
          <w:tcPr>
            <w:tcW w:w="1712" w:type="dxa"/>
            <w:shd w:val="clear" w:color="auto" w:fill="auto"/>
          </w:tcPr>
          <w:p w14:paraId="59327616" w14:textId="77777777" w:rsidR="00434884" w:rsidRPr="00E86032" w:rsidRDefault="00434884" w:rsidP="00D74F6E">
            <w:pPr>
              <w:spacing w:before="40" w:after="120"/>
              <w:ind w:right="113"/>
            </w:pPr>
            <w:r w:rsidRPr="00E86032">
              <w:t>no</w:t>
            </w:r>
          </w:p>
        </w:tc>
        <w:tc>
          <w:tcPr>
            <w:tcW w:w="2500" w:type="dxa"/>
            <w:shd w:val="clear" w:color="auto" w:fill="auto"/>
          </w:tcPr>
          <w:p w14:paraId="7FE90B3F" w14:textId="77777777" w:rsidR="00434884" w:rsidRPr="00E86032" w:rsidRDefault="00434884" w:rsidP="00D74F6E">
            <w:pPr>
              <w:spacing w:before="40" w:after="120"/>
              <w:ind w:right="113"/>
            </w:pPr>
            <w:r w:rsidRPr="00E86032">
              <w:t>Incident flux in initial reading</w:t>
            </w:r>
          </w:p>
        </w:tc>
      </w:tr>
      <w:tr w:rsidR="00434884" w:rsidRPr="00E86032" w14:paraId="56019EB5" w14:textId="77777777" w:rsidTr="00D74F6E">
        <w:tc>
          <w:tcPr>
            <w:tcW w:w="1447" w:type="dxa"/>
            <w:shd w:val="clear" w:color="auto" w:fill="auto"/>
          </w:tcPr>
          <w:p w14:paraId="75C2C35C" w14:textId="77777777" w:rsidR="00434884" w:rsidRPr="00E86032" w:rsidRDefault="00434884" w:rsidP="00D74F6E">
            <w:pPr>
              <w:spacing w:before="40" w:after="120"/>
              <w:ind w:right="113"/>
              <w:rPr>
                <w:szCs w:val="12"/>
              </w:rPr>
            </w:pPr>
            <w:r w:rsidRPr="00E86032">
              <w:t>T</w:t>
            </w:r>
            <w:r w:rsidRPr="00E86032">
              <w:rPr>
                <w:szCs w:val="12"/>
              </w:rPr>
              <w:t>2</w:t>
            </w:r>
          </w:p>
        </w:tc>
        <w:tc>
          <w:tcPr>
            <w:tcW w:w="1711" w:type="dxa"/>
            <w:shd w:val="clear" w:color="auto" w:fill="auto"/>
          </w:tcPr>
          <w:p w14:paraId="4BCD9AB4" w14:textId="77777777" w:rsidR="00434884" w:rsidRPr="00E86032" w:rsidRDefault="00434884" w:rsidP="00D74F6E">
            <w:pPr>
              <w:spacing w:before="40" w:after="120"/>
              <w:ind w:right="113"/>
            </w:pPr>
            <w:r w:rsidRPr="00E86032">
              <w:t>yes (before abrasion)</w:t>
            </w:r>
          </w:p>
        </w:tc>
        <w:tc>
          <w:tcPr>
            <w:tcW w:w="1712" w:type="dxa"/>
            <w:shd w:val="clear" w:color="auto" w:fill="auto"/>
          </w:tcPr>
          <w:p w14:paraId="29B4D604" w14:textId="77777777" w:rsidR="00434884" w:rsidRPr="00E86032" w:rsidRDefault="00434884" w:rsidP="00D74F6E">
            <w:pPr>
              <w:spacing w:before="40" w:after="120"/>
              <w:ind w:right="113"/>
            </w:pPr>
            <w:r w:rsidRPr="00E86032">
              <w:t>no</w:t>
            </w:r>
          </w:p>
        </w:tc>
        <w:tc>
          <w:tcPr>
            <w:tcW w:w="2500" w:type="dxa"/>
            <w:shd w:val="clear" w:color="auto" w:fill="auto"/>
          </w:tcPr>
          <w:p w14:paraId="19831D24" w14:textId="77777777" w:rsidR="00434884" w:rsidRPr="00E86032" w:rsidRDefault="00434884" w:rsidP="00D74F6E">
            <w:pPr>
              <w:spacing w:before="40" w:after="120"/>
              <w:ind w:right="113"/>
            </w:pPr>
            <w:r w:rsidRPr="00E86032">
              <w:t>Flux transmitted by the new material</w:t>
            </w:r>
          </w:p>
        </w:tc>
      </w:tr>
      <w:tr w:rsidR="00434884" w:rsidRPr="00E86032" w14:paraId="4CD8F606" w14:textId="77777777" w:rsidTr="00D74F6E">
        <w:tc>
          <w:tcPr>
            <w:tcW w:w="1447" w:type="dxa"/>
            <w:shd w:val="clear" w:color="auto" w:fill="auto"/>
          </w:tcPr>
          <w:p w14:paraId="17325B2D" w14:textId="77777777" w:rsidR="00434884" w:rsidRPr="00E86032" w:rsidRDefault="00434884" w:rsidP="00D74F6E">
            <w:pPr>
              <w:spacing w:before="40" w:after="120"/>
              <w:ind w:right="113"/>
              <w:rPr>
                <w:szCs w:val="12"/>
              </w:rPr>
            </w:pPr>
            <w:r w:rsidRPr="00E86032">
              <w:t>T</w:t>
            </w:r>
            <w:r w:rsidRPr="00E86032">
              <w:rPr>
                <w:szCs w:val="12"/>
              </w:rPr>
              <w:t>30</w:t>
            </w:r>
          </w:p>
        </w:tc>
        <w:tc>
          <w:tcPr>
            <w:tcW w:w="1711" w:type="dxa"/>
            <w:shd w:val="clear" w:color="auto" w:fill="auto"/>
          </w:tcPr>
          <w:p w14:paraId="01E08386" w14:textId="77777777" w:rsidR="00434884" w:rsidRPr="00E86032" w:rsidRDefault="00434884" w:rsidP="00D74F6E">
            <w:pPr>
              <w:spacing w:before="40" w:after="120"/>
              <w:ind w:right="113"/>
            </w:pPr>
            <w:r w:rsidRPr="00E86032">
              <w:t>no</w:t>
            </w:r>
          </w:p>
        </w:tc>
        <w:tc>
          <w:tcPr>
            <w:tcW w:w="1712" w:type="dxa"/>
            <w:shd w:val="clear" w:color="auto" w:fill="auto"/>
          </w:tcPr>
          <w:p w14:paraId="1D226BAC" w14:textId="77777777" w:rsidR="00434884" w:rsidRPr="00E86032" w:rsidRDefault="00434884" w:rsidP="00D74F6E">
            <w:pPr>
              <w:spacing w:before="40" w:after="120"/>
              <w:ind w:right="113"/>
            </w:pPr>
            <w:r w:rsidRPr="00E86032">
              <w:t>yes</w:t>
            </w:r>
          </w:p>
        </w:tc>
        <w:tc>
          <w:tcPr>
            <w:tcW w:w="2500" w:type="dxa"/>
            <w:shd w:val="clear" w:color="auto" w:fill="auto"/>
          </w:tcPr>
          <w:p w14:paraId="4C895D9C" w14:textId="77777777" w:rsidR="00434884" w:rsidRPr="00E86032" w:rsidRDefault="00434884" w:rsidP="00D74F6E">
            <w:pPr>
              <w:spacing w:before="40" w:after="120"/>
              <w:ind w:right="113"/>
              <w:rPr>
                <w:szCs w:val="12"/>
              </w:rPr>
            </w:pPr>
            <w:r w:rsidRPr="00E86032">
              <w:t>Incident light flux with central part of D</w:t>
            </w:r>
            <w:r w:rsidRPr="00E86032">
              <w:rPr>
                <w:szCs w:val="12"/>
              </w:rPr>
              <w:t>2</w:t>
            </w:r>
          </w:p>
        </w:tc>
      </w:tr>
      <w:tr w:rsidR="00434884" w:rsidRPr="00E86032" w14:paraId="1EFB5E20" w14:textId="77777777" w:rsidTr="00D74F6E">
        <w:tc>
          <w:tcPr>
            <w:tcW w:w="1447" w:type="dxa"/>
            <w:shd w:val="clear" w:color="auto" w:fill="auto"/>
          </w:tcPr>
          <w:p w14:paraId="3A63218A" w14:textId="77777777" w:rsidR="00434884" w:rsidRPr="00E86032" w:rsidRDefault="00434884" w:rsidP="00D74F6E">
            <w:pPr>
              <w:spacing w:before="40" w:after="120"/>
              <w:ind w:right="113"/>
              <w:rPr>
                <w:szCs w:val="12"/>
              </w:rPr>
            </w:pPr>
            <w:r w:rsidRPr="00E86032">
              <w:lastRenderedPageBreak/>
              <w:t>T</w:t>
            </w:r>
            <w:r w:rsidRPr="00E86032">
              <w:rPr>
                <w:szCs w:val="12"/>
              </w:rPr>
              <w:t>31</w:t>
            </w:r>
          </w:p>
        </w:tc>
        <w:tc>
          <w:tcPr>
            <w:tcW w:w="1711" w:type="dxa"/>
            <w:shd w:val="clear" w:color="auto" w:fill="auto"/>
          </w:tcPr>
          <w:p w14:paraId="080A916A" w14:textId="77777777" w:rsidR="00434884" w:rsidRPr="00E86032" w:rsidRDefault="00434884" w:rsidP="00D74F6E">
            <w:pPr>
              <w:spacing w:before="40" w:after="120"/>
              <w:ind w:right="113"/>
            </w:pPr>
            <w:r w:rsidRPr="00E86032">
              <w:t>yes (before abrasion)</w:t>
            </w:r>
          </w:p>
        </w:tc>
        <w:tc>
          <w:tcPr>
            <w:tcW w:w="1712" w:type="dxa"/>
            <w:shd w:val="clear" w:color="auto" w:fill="auto"/>
          </w:tcPr>
          <w:p w14:paraId="187940AA" w14:textId="77777777" w:rsidR="00434884" w:rsidRPr="00E86032" w:rsidRDefault="00434884" w:rsidP="00D74F6E">
            <w:pPr>
              <w:spacing w:before="40" w:after="120"/>
              <w:ind w:right="113"/>
            </w:pPr>
            <w:r w:rsidRPr="00E86032">
              <w:t>yes</w:t>
            </w:r>
          </w:p>
        </w:tc>
        <w:tc>
          <w:tcPr>
            <w:tcW w:w="2500" w:type="dxa"/>
            <w:shd w:val="clear" w:color="auto" w:fill="auto"/>
          </w:tcPr>
          <w:p w14:paraId="7EB27339" w14:textId="77777777" w:rsidR="00434884" w:rsidRPr="00E86032" w:rsidRDefault="00434884" w:rsidP="00D74F6E">
            <w:pPr>
              <w:spacing w:before="40" w:after="120"/>
              <w:ind w:right="113"/>
            </w:pPr>
            <w:r w:rsidRPr="00E86032">
              <w:t>Flux diffused by the new material</w:t>
            </w:r>
          </w:p>
        </w:tc>
      </w:tr>
      <w:tr w:rsidR="00434884" w:rsidRPr="00E86032" w14:paraId="17EA2E34" w14:textId="77777777" w:rsidTr="00D74F6E">
        <w:tc>
          <w:tcPr>
            <w:tcW w:w="1447" w:type="dxa"/>
            <w:tcBorders>
              <w:bottom w:val="single" w:sz="12" w:space="0" w:color="auto"/>
            </w:tcBorders>
            <w:shd w:val="clear" w:color="auto" w:fill="auto"/>
          </w:tcPr>
          <w:p w14:paraId="2C56B463" w14:textId="77777777" w:rsidR="00434884" w:rsidRPr="00E86032" w:rsidRDefault="00434884" w:rsidP="00D74F6E">
            <w:pPr>
              <w:spacing w:before="40" w:after="120"/>
              <w:ind w:right="113"/>
              <w:rPr>
                <w:szCs w:val="12"/>
              </w:rPr>
            </w:pPr>
            <w:r w:rsidRPr="00E86032">
              <w:t>T</w:t>
            </w:r>
            <w:r w:rsidRPr="00E86032">
              <w:rPr>
                <w:szCs w:val="12"/>
              </w:rPr>
              <w:t>4</w:t>
            </w:r>
          </w:p>
        </w:tc>
        <w:tc>
          <w:tcPr>
            <w:tcW w:w="1711" w:type="dxa"/>
            <w:tcBorders>
              <w:bottom w:val="single" w:sz="12" w:space="0" w:color="auto"/>
            </w:tcBorders>
            <w:shd w:val="clear" w:color="auto" w:fill="auto"/>
          </w:tcPr>
          <w:p w14:paraId="15530DBD" w14:textId="77777777" w:rsidR="00434884" w:rsidRPr="00E86032" w:rsidRDefault="00434884" w:rsidP="00D74F6E">
            <w:pPr>
              <w:spacing w:before="40" w:after="120"/>
              <w:ind w:right="113"/>
            </w:pPr>
            <w:r w:rsidRPr="00E86032">
              <w:t>yes (after abrasion)</w:t>
            </w:r>
          </w:p>
        </w:tc>
        <w:tc>
          <w:tcPr>
            <w:tcW w:w="1712" w:type="dxa"/>
            <w:tcBorders>
              <w:bottom w:val="single" w:sz="12" w:space="0" w:color="auto"/>
            </w:tcBorders>
            <w:shd w:val="clear" w:color="auto" w:fill="auto"/>
          </w:tcPr>
          <w:p w14:paraId="2E42C1FC" w14:textId="77777777" w:rsidR="00434884" w:rsidRPr="00E86032" w:rsidRDefault="00434884" w:rsidP="00D74F6E">
            <w:pPr>
              <w:spacing w:before="40" w:after="120"/>
              <w:ind w:right="113"/>
            </w:pPr>
            <w:r w:rsidRPr="00E86032">
              <w:t>yes</w:t>
            </w:r>
          </w:p>
        </w:tc>
        <w:tc>
          <w:tcPr>
            <w:tcW w:w="2500" w:type="dxa"/>
            <w:tcBorders>
              <w:bottom w:val="single" w:sz="12" w:space="0" w:color="auto"/>
            </w:tcBorders>
            <w:shd w:val="clear" w:color="auto" w:fill="auto"/>
          </w:tcPr>
          <w:p w14:paraId="5218AE79" w14:textId="77777777" w:rsidR="00434884" w:rsidRPr="00E86032" w:rsidRDefault="00434884" w:rsidP="00D74F6E">
            <w:pPr>
              <w:spacing w:before="40" w:after="120"/>
              <w:ind w:right="113"/>
            </w:pPr>
            <w:r w:rsidRPr="00E86032">
              <w:t>Flux diffused by the abraded material</w:t>
            </w:r>
          </w:p>
        </w:tc>
      </w:tr>
    </w:tbl>
    <w:p w14:paraId="7EEFC23F" w14:textId="07A85E30" w:rsidR="00434884" w:rsidRPr="00E86032" w:rsidRDefault="00434884" w:rsidP="00EC11BB">
      <w:pPr>
        <w:pStyle w:val="a3"/>
      </w:pPr>
      <w:r w:rsidRPr="00E86032">
        <w:rPr>
          <w:u w:color="000000"/>
        </w:rPr>
        <w:t>Optical quantities definitions</w:t>
      </w:r>
    </w:p>
    <w:p w14:paraId="4EFBDA3B" w14:textId="48A88CA8" w:rsidR="00434884" w:rsidRPr="00E86032" w:rsidRDefault="00D74F6E" w:rsidP="00EC11BB">
      <w:r>
        <w:rPr>
          <w:rFonts w:eastAsia="Courier New"/>
        </w:rPr>
        <w:t>M.2.3.1.</w:t>
      </w:r>
      <w:r w:rsidR="00016DF7">
        <w:rPr>
          <w:rFonts w:eastAsia="Courier New"/>
        </w:rPr>
        <w:tab/>
      </w:r>
      <w:r w:rsidR="00434884" w:rsidRPr="00E86032">
        <w:t xml:space="preserve">The luminous transmittance is given by: </w:t>
      </w:r>
    </w:p>
    <w:p w14:paraId="2EEFE047" w14:textId="693A79FE" w:rsidR="00434884" w:rsidRPr="00E86032" w:rsidRDefault="00D74F6E" w:rsidP="00EC11BB">
      <w:pPr>
        <w:pStyle w:val="SingleTxtG"/>
      </w:pPr>
      <w:r>
        <w:t xml:space="preserve"> </w:t>
      </w:r>
      <w:r w:rsidR="00434884" w:rsidRPr="00E86032">
        <w:t>(T</w:t>
      </w:r>
      <w:r w:rsidR="00434884" w:rsidRPr="00E86032">
        <w:rPr>
          <w:position w:val="-2"/>
        </w:rPr>
        <w:t>2</w:t>
      </w:r>
      <w:r w:rsidR="00434884" w:rsidRPr="00E86032">
        <w:t>/T</w:t>
      </w:r>
      <w:r w:rsidR="00434884" w:rsidRPr="00E86032">
        <w:rPr>
          <w:position w:val="-2"/>
        </w:rPr>
        <w:t>1</w:t>
      </w:r>
      <w:r w:rsidR="00434884" w:rsidRPr="00E86032">
        <w:t>)</w:t>
      </w:r>
      <w:r w:rsidR="00434884" w:rsidRPr="00E86032">
        <w:tab/>
        <w:t>x</w:t>
      </w:r>
      <w:r w:rsidR="00434884" w:rsidRPr="00E86032">
        <w:tab/>
        <w:t>100</w:t>
      </w:r>
    </w:p>
    <w:p w14:paraId="437BCB46" w14:textId="0C86BEC9" w:rsidR="00434884" w:rsidRPr="00E86032" w:rsidRDefault="00D74F6E" w:rsidP="00EC11BB">
      <w:r>
        <w:rPr>
          <w:rFonts w:eastAsia="Courier New"/>
        </w:rPr>
        <w:t xml:space="preserve">M.2.3.2. </w:t>
      </w:r>
      <w:r w:rsidR="00434884" w:rsidRPr="00E86032">
        <w:t>The light diffusion before abrasion is given by:</w:t>
      </w:r>
    </w:p>
    <w:p w14:paraId="7F322134" w14:textId="77777777" w:rsidR="00434884" w:rsidRPr="00FA1257" w:rsidRDefault="00434884" w:rsidP="00EC11BB">
      <w:pPr>
        <w:pStyle w:val="SingleTxtG"/>
        <w:rPr>
          <w:rFonts w:eastAsia="Courier New" w:cs="Courier New"/>
          <w:lang w:val="fr-FR"/>
        </w:rPr>
      </w:pPr>
      <w:r w:rsidRPr="00FA1257">
        <w:rPr>
          <w:rFonts w:eastAsia="Courier New" w:cs="Courier New"/>
          <w:lang w:val="fr-FR"/>
        </w:rPr>
        <w:t>DB = (T</w:t>
      </w:r>
      <w:r w:rsidRPr="00FA1257">
        <w:rPr>
          <w:rFonts w:eastAsia="Courier New" w:cs="Courier New"/>
          <w:position w:val="-2"/>
          <w:lang w:val="fr-FR"/>
        </w:rPr>
        <w:t xml:space="preserve">31 </w:t>
      </w:r>
      <w:r w:rsidRPr="00FA1257">
        <w:rPr>
          <w:rFonts w:eastAsia="Courier New" w:cs="Courier New"/>
          <w:lang w:val="fr-FR"/>
        </w:rPr>
        <w:t>- T</w:t>
      </w:r>
      <w:r w:rsidRPr="00FA1257">
        <w:rPr>
          <w:rFonts w:eastAsia="Courier New" w:cs="Courier New"/>
          <w:position w:val="-2"/>
          <w:lang w:val="fr-FR"/>
        </w:rPr>
        <w:t>30*</w:t>
      </w:r>
      <w:r w:rsidRPr="00FA1257">
        <w:rPr>
          <w:rFonts w:eastAsia="Courier New" w:cs="Courier New"/>
          <w:lang w:val="fr-FR"/>
        </w:rPr>
        <w:t>)</w:t>
      </w:r>
      <w:r w:rsidRPr="00FA1257">
        <w:rPr>
          <w:rFonts w:eastAsia="Courier New" w:cs="Courier New"/>
          <w:lang w:val="fr-FR"/>
        </w:rPr>
        <w:tab/>
        <w:t>x</w:t>
      </w:r>
      <w:r w:rsidRPr="00FA1257">
        <w:rPr>
          <w:rFonts w:eastAsia="Courier New" w:cs="Courier New"/>
          <w:lang w:val="fr-FR"/>
        </w:rPr>
        <w:tab/>
        <w:t>100/T</w:t>
      </w:r>
      <w:r w:rsidRPr="00FA1257">
        <w:rPr>
          <w:rFonts w:eastAsia="Courier New" w:cs="Courier New"/>
          <w:position w:val="-2"/>
          <w:lang w:val="fr-FR"/>
        </w:rPr>
        <w:t>2 ; T30*=T30x(T2/T1)</w:t>
      </w:r>
    </w:p>
    <w:p w14:paraId="3F371330" w14:textId="77777777" w:rsidR="00D74F6E" w:rsidRDefault="00D74F6E" w:rsidP="00EC11BB">
      <w:r>
        <w:rPr>
          <w:rFonts w:eastAsia="Courier New"/>
        </w:rPr>
        <w:t xml:space="preserve">M.2.3.3. </w:t>
      </w:r>
      <w:r w:rsidR="00434884" w:rsidRPr="00E86032">
        <w:t xml:space="preserve">The light diffusion after abrasion is given by: </w:t>
      </w:r>
    </w:p>
    <w:p w14:paraId="4130D3DB" w14:textId="09313125" w:rsidR="00434884" w:rsidRPr="00E86032" w:rsidRDefault="00434884" w:rsidP="00EC11BB">
      <w:pPr>
        <w:pStyle w:val="SingleTxtG"/>
        <w:spacing w:before="240"/>
        <w:ind w:hanging="1134"/>
      </w:pPr>
      <w:r w:rsidRPr="00E86032">
        <w:t>DA = (T4 – T30*) x 100/T2</w:t>
      </w:r>
    </w:p>
    <w:p w14:paraId="093C5E17" w14:textId="0BB274D8" w:rsidR="00434884" w:rsidRPr="00E86032" w:rsidRDefault="00D74F6E" w:rsidP="00EC11BB">
      <w:pPr>
        <w:pStyle w:val="Note"/>
      </w:pPr>
      <w:r w:rsidRPr="00D74F6E">
        <w:rPr>
          <w:iCs/>
          <w:u w:color="000000"/>
        </w:rPr>
        <w:t>NOTE</w:t>
      </w:r>
      <w:r>
        <w:rPr>
          <w:iCs/>
          <w:u w:color="000000"/>
        </w:rPr>
        <w:tab/>
      </w:r>
      <w:r w:rsidR="00434884" w:rsidRPr="00E86032">
        <w:t xml:space="preserve">Markings DA and DB correspond to paragraph </w:t>
      </w:r>
      <w:r w:rsidR="00DB4F58">
        <w:t xml:space="preserve"> M.</w:t>
      </w:r>
      <w:r w:rsidR="00434884" w:rsidRPr="00E86032">
        <w:t>1.3. of this annex</w:t>
      </w:r>
    </w:p>
    <w:p w14:paraId="48BEAFFE" w14:textId="77777777" w:rsidR="00434884" w:rsidRPr="005463F9" w:rsidRDefault="00434884" w:rsidP="00434884">
      <w:pPr>
        <w:pStyle w:val="BodyText"/>
        <w:tabs>
          <w:tab w:val="left" w:pos="4266"/>
        </w:tabs>
        <w:spacing w:after="240"/>
        <w:ind w:left="1134"/>
        <w:rPr>
          <w:w w:val="105"/>
        </w:rPr>
      </w:pPr>
      <w:r w:rsidRPr="005463F9">
        <w:rPr>
          <w:noProof/>
          <w:lang w:val="en-US" w:eastAsia="en-US"/>
        </w:rPr>
        <w:drawing>
          <wp:inline distT="0" distB="0" distL="0" distR="0" wp14:anchorId="1644D6EC" wp14:editId="31434C9A">
            <wp:extent cx="4542817" cy="2205141"/>
            <wp:effectExtent l="0" t="0" r="0" b="0"/>
            <wp:docPr id="227" name="Picture 70" descr="Une image contenant diagramme, ligne, Parallèle,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70" descr="Une image contenant diagramme, ligne, Parallèle, Dessin technique&#10;&#10;Description générée automatiquement"/>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547177" cy="2207257"/>
                    </a:xfrm>
                    <a:prstGeom prst="rect">
                      <a:avLst/>
                    </a:prstGeom>
                    <a:noFill/>
                    <a:extLst/>
                  </pic:spPr>
                </pic:pic>
              </a:graphicData>
            </a:graphic>
          </wp:inline>
        </w:drawing>
      </w:r>
    </w:p>
    <w:p w14:paraId="32ED3405" w14:textId="4DD60BB3" w:rsidR="00FC3B8E" w:rsidRPr="00786FB5" w:rsidRDefault="00FC3B8E" w:rsidP="00FC3B8E">
      <w:pPr>
        <w:pStyle w:val="Figuretitle"/>
      </w:pPr>
      <w:r w:rsidRPr="00786FB5">
        <w:t>Figure M.2 — Test equipment</w:t>
      </w:r>
    </w:p>
    <w:p w14:paraId="7F7067A3" w14:textId="77777777" w:rsidR="00434884" w:rsidRPr="005463F9" w:rsidRDefault="00434884" w:rsidP="00434884">
      <w:pPr>
        <w:ind w:left="2663" w:right="10500"/>
      </w:pPr>
      <w:r w:rsidRPr="005463F9">
        <w:rPr>
          <w:noProof/>
          <w:lang w:val="en-US" w:eastAsia="en-US"/>
        </w:rPr>
        <w:drawing>
          <wp:inline distT="0" distB="0" distL="0" distR="0" wp14:anchorId="170111F2" wp14:editId="1F1A3387">
            <wp:extent cx="2647950" cy="1047750"/>
            <wp:effectExtent l="0" t="0" r="0" b="0"/>
            <wp:docPr id="140" name="Bild 25" descr="Une image contenant texte, Police, diagramm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ild 25" descr="Une image contenant texte, Police, diagramme, blanc&#10;&#10;Description générée automatiquement"/>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647950" cy="1047750"/>
                    </a:xfrm>
                    <a:prstGeom prst="rect">
                      <a:avLst/>
                    </a:prstGeom>
                    <a:noFill/>
                    <a:ln>
                      <a:noFill/>
                    </a:ln>
                  </pic:spPr>
                </pic:pic>
              </a:graphicData>
            </a:graphic>
          </wp:inline>
        </w:drawing>
      </w:r>
    </w:p>
    <w:p w14:paraId="6D225823" w14:textId="66D0FA1D" w:rsidR="00FC3B8E" w:rsidRPr="00786FB5" w:rsidRDefault="00FC3B8E" w:rsidP="00FC3B8E">
      <w:pPr>
        <w:pStyle w:val="Figuretitle"/>
      </w:pPr>
      <w:r w:rsidRPr="00786FB5">
        <w:t>Figure M.3 — Annular diaphragm D2</w:t>
      </w:r>
      <w:r w:rsidRPr="00786FB5">
        <w:rPr>
          <w:b w:val="0"/>
          <w:bCs/>
          <w:w w:val="105"/>
          <w:position w:val="-2"/>
          <w:sz w:val="12"/>
          <w:szCs w:val="12"/>
        </w:rPr>
        <w:t xml:space="preserve"> </w:t>
      </w:r>
    </w:p>
    <w:p w14:paraId="7B5B8AE6" w14:textId="477680E5" w:rsidR="00434884" w:rsidRPr="00E86032" w:rsidRDefault="00DA7AF3" w:rsidP="00EC11BB">
      <w:pPr>
        <w:pStyle w:val="a2"/>
      </w:pPr>
      <w:r>
        <w:rPr>
          <w:rFonts w:eastAsia="Courier New"/>
          <w:sz w:val="18"/>
          <w:szCs w:val="18"/>
        </w:rPr>
        <w:lastRenderedPageBreak/>
        <w:t xml:space="preserve"> </w:t>
      </w:r>
      <w:r w:rsidR="00434884" w:rsidRPr="00E86032">
        <w:t>Method (c)</w:t>
      </w:r>
    </w:p>
    <w:p w14:paraId="01EC8083" w14:textId="5A3C58F1" w:rsidR="00434884" w:rsidRPr="00E86032" w:rsidRDefault="00434884" w:rsidP="00EC11BB">
      <w:pPr>
        <w:pStyle w:val="a3"/>
      </w:pPr>
      <w:r w:rsidRPr="00E86032">
        <w:rPr>
          <w:u w:color="000000"/>
        </w:rPr>
        <w:t>Equipment</w:t>
      </w:r>
    </w:p>
    <w:p w14:paraId="690AC4E1" w14:textId="4DF7C288" w:rsidR="00434884" w:rsidRPr="00E86032" w:rsidRDefault="00434884" w:rsidP="00EC11BB">
      <w:r w:rsidRPr="00E86032">
        <w:t xml:space="preserve">The test arrangement is shown in Figure </w:t>
      </w:r>
      <w:r w:rsidR="00DB4F58">
        <w:t>M.3</w:t>
      </w:r>
      <w:r w:rsidRPr="00E86032">
        <w:t>.</w:t>
      </w:r>
    </w:p>
    <w:p w14:paraId="5D2FDAC8" w14:textId="77777777" w:rsidR="00434884" w:rsidRPr="00E86032" w:rsidRDefault="00434884" w:rsidP="00EC11BB">
      <w:r w:rsidRPr="00E86032">
        <w:rPr>
          <w:i/>
          <w:iCs/>
          <w:u w:color="000000"/>
        </w:rPr>
        <w:t>Note 1</w:t>
      </w:r>
      <w:r w:rsidRPr="00E86032">
        <w:t>: The measurement principle is identical to the method (a), but the diameter of the measuring is smaller</w:t>
      </w:r>
      <w:r>
        <w:t xml:space="preserve"> </w:t>
      </w:r>
      <w:r w:rsidRPr="00E86032">
        <w:t>(approximately 2.5 mm) and the test arrangement is simplified.</w:t>
      </w:r>
    </w:p>
    <w:p w14:paraId="0FE922D8" w14:textId="77777777" w:rsidR="00434884" w:rsidRPr="00E86032" w:rsidRDefault="00434884" w:rsidP="00EC11BB">
      <w:r w:rsidRPr="00E86032">
        <w:t>The beam of the laser (L) is expanded using the two lenses L</w:t>
      </w:r>
      <w:r w:rsidRPr="00E86032">
        <w:rPr>
          <w:position w:val="-2"/>
          <w:sz w:val="12"/>
          <w:szCs w:val="12"/>
        </w:rPr>
        <w:t xml:space="preserve">1 </w:t>
      </w:r>
      <w:r w:rsidRPr="00E86032">
        <w:t>and L</w:t>
      </w:r>
      <w:r w:rsidRPr="00E86032">
        <w:rPr>
          <w:position w:val="-2"/>
          <w:sz w:val="12"/>
          <w:szCs w:val="12"/>
        </w:rPr>
        <w:t xml:space="preserve">2 </w:t>
      </w:r>
      <w:r w:rsidRPr="00E86032">
        <w:t>and is directed towards the measuring point of the ocular (P). Ocular (P) is positioned in such a way what it can rotate around the axis of the beam.</w:t>
      </w:r>
    </w:p>
    <w:p w14:paraId="7DEA796E" w14:textId="77777777" w:rsidR="00434884" w:rsidRPr="00E86032" w:rsidRDefault="00434884" w:rsidP="00EC11BB">
      <w:r w:rsidRPr="00E86032">
        <w:t>The deviation of the beam is a function of the prismatic refractive power at the measuring point.</w:t>
      </w:r>
      <w:r w:rsidRPr="00E86032">
        <w:rPr>
          <w:lang w:eastAsia="it-IT"/>
        </w:rPr>
        <w:t xml:space="preserve"> </w:t>
      </w:r>
    </w:p>
    <w:p w14:paraId="27415D4F" w14:textId="77777777" w:rsidR="00434884" w:rsidRPr="00E86032" w:rsidRDefault="00434884" w:rsidP="00EC11BB">
      <w:r w:rsidRPr="00E86032">
        <w:t xml:space="preserve">The annular or circular diaphragm, whichever is chosen, is at a distance of (400 </w:t>
      </w:r>
      <w:r w:rsidRPr="00E86032">
        <w:rPr>
          <w:rFonts w:eastAsia="Arial" w:cs="Arial"/>
        </w:rPr>
        <w:t xml:space="preserve">" </w:t>
      </w:r>
      <w:r w:rsidRPr="00E86032">
        <w:t>2) mm from the centre of the ocular. The lens A then produces the image of the centre of the ocular on the photoreceptor S.</w:t>
      </w:r>
    </w:p>
    <w:p w14:paraId="11A56C5B" w14:textId="77777777" w:rsidR="00434884" w:rsidRPr="00E86032" w:rsidRDefault="00434884" w:rsidP="00EC11BB">
      <w:r w:rsidRPr="00E86032">
        <w:t>The part of the test arrangement, comprising the diaphragms, the lens and the receptor is designed to rotate about the vertical axis through the centre of the ocular.</w:t>
      </w:r>
    </w:p>
    <w:p w14:paraId="123A8B92" w14:textId="77777777" w:rsidR="00434884" w:rsidRPr="00E86032" w:rsidRDefault="00434884" w:rsidP="00EC11BB">
      <w:r w:rsidRPr="00E86032">
        <w:t>The ocular and the detector part of the apparatus has to pivot in order to compensate for any prismatic refractive power of the ocular.</w:t>
      </w:r>
    </w:p>
    <w:p w14:paraId="6B090F77" w14:textId="77777777" w:rsidR="00434884" w:rsidRPr="00E86032" w:rsidRDefault="00434884" w:rsidP="00EC11BB">
      <w:r w:rsidRPr="00E86032">
        <w:rPr>
          <w:i/>
          <w:iCs/>
          <w:u w:color="000000"/>
        </w:rPr>
        <w:t>Note 2</w:t>
      </w:r>
      <w:r w:rsidRPr="00E86032">
        <w:t>: For oculars without corrective effect, it is not necessary, in most cases, for the ocular and the detector part to pivot.</w:t>
      </w:r>
    </w:p>
    <w:p w14:paraId="1B545685" w14:textId="72655B46" w:rsidR="00434884" w:rsidRPr="00E86032" w:rsidRDefault="00434884" w:rsidP="00EC11BB">
      <w:pPr>
        <w:pStyle w:val="a3"/>
      </w:pPr>
      <w:r w:rsidRPr="00E86032">
        <w:t>Procedure</w:t>
      </w:r>
    </w:p>
    <w:p w14:paraId="0D87E843" w14:textId="05B5C5CD" w:rsidR="00434884" w:rsidRPr="00E86032" w:rsidRDefault="00434884" w:rsidP="00EC11BB">
      <w:pPr>
        <w:pStyle w:val="a4"/>
      </w:pPr>
      <w:r w:rsidRPr="00E86032">
        <w:t>Calibration of the apparatus</w:t>
      </w:r>
    </w:p>
    <w:p w14:paraId="6245DFE7" w14:textId="34EEB70B" w:rsidR="00434884" w:rsidRPr="00E86032" w:rsidRDefault="00434884" w:rsidP="00EC11BB">
      <w:r w:rsidRPr="00E86032">
        <w:t xml:space="preserve">Set up the apparatus, the essential features of which are shown in Figure </w:t>
      </w:r>
      <w:r w:rsidR="00DB4F58">
        <w:t>M.4</w:t>
      </w:r>
      <w:r w:rsidRPr="00E86032">
        <w:t>, without the ocular in place. Put the annular diaphragm B</w:t>
      </w:r>
      <w:r w:rsidRPr="00E86032">
        <w:rPr>
          <w:position w:val="-2"/>
        </w:rPr>
        <w:t xml:space="preserve">R </w:t>
      </w:r>
      <w:r w:rsidRPr="00E86032">
        <w:t>in place.</w:t>
      </w:r>
      <w:r w:rsidRPr="00E86032">
        <w:tab/>
        <w:t>Rotate the detector part of the apparatus (consisting of a photoreceptor S, a lens A and the annular diaphragm B</w:t>
      </w:r>
      <w:r w:rsidRPr="00E86032">
        <w:rPr>
          <w:position w:val="-2"/>
        </w:rPr>
        <w:t>R</w:t>
      </w:r>
      <w:r w:rsidRPr="00E86032">
        <w:t>) horizontally about P so as to align the light beam from the beam expander (consisting of a lens L</w:t>
      </w:r>
      <w:r w:rsidRPr="00E86032">
        <w:rPr>
          <w:position w:val="-2"/>
        </w:rPr>
        <w:t>1</w:t>
      </w:r>
      <w:r w:rsidRPr="00E86032">
        <w:t>, with a typical focal length of 10 mm, a lens L</w:t>
      </w:r>
      <w:r w:rsidRPr="00E86032">
        <w:rPr>
          <w:position w:val="-2"/>
        </w:rPr>
        <w:t xml:space="preserve">2 </w:t>
      </w:r>
      <w:r w:rsidRPr="00E86032">
        <w:t>with a typical focal length of</w:t>
      </w:r>
      <w:r>
        <w:t xml:space="preserve"> </w:t>
      </w:r>
      <w:r w:rsidRPr="00E86032">
        <w:t>30 mm and a circular diaphragm B with a pinhole of sufficient size so as to provide a uniform beam) with the centre of the annular diaphragm B</w:t>
      </w:r>
      <w:r w:rsidRPr="00E86032">
        <w:rPr>
          <w:position w:val="-2"/>
        </w:rPr>
        <w:t>R</w:t>
      </w:r>
      <w:r w:rsidRPr="00E86032">
        <w:t xml:space="preserve">. Measure the flux </w:t>
      </w:r>
      <w:r w:rsidRPr="00E86032">
        <w:rPr>
          <w:rFonts w:cs="Courier New"/>
        </w:rPr>
        <w:t>Φ</w:t>
      </w:r>
      <w:r w:rsidRPr="00E86032">
        <w:rPr>
          <w:position w:val="-2"/>
        </w:rPr>
        <w:t xml:space="preserve">1R </w:t>
      </w:r>
      <w:r w:rsidRPr="00E86032">
        <w:t>falling onto the photoreceptor S, corresponding to the total non-diffused light. Replace the annular diaphragm B</w:t>
      </w:r>
      <w:r w:rsidRPr="00E86032">
        <w:rPr>
          <w:position w:val="-2"/>
        </w:rPr>
        <w:t xml:space="preserve">R </w:t>
      </w:r>
      <w:r w:rsidRPr="00E86032">
        <w:t>by the circular diaphragm B</w:t>
      </w:r>
      <w:r w:rsidRPr="00E86032">
        <w:rPr>
          <w:position w:val="-2"/>
        </w:rPr>
        <w:t>L</w:t>
      </w:r>
      <w:r w:rsidRPr="00E86032">
        <w:t>.</w:t>
      </w:r>
    </w:p>
    <w:p w14:paraId="2DAB997B" w14:textId="77777777" w:rsidR="00434884" w:rsidRPr="00E86032" w:rsidRDefault="00434884" w:rsidP="00EC11BB">
      <w:r w:rsidRPr="00E86032">
        <w:t xml:space="preserve">Measure the flux </w:t>
      </w:r>
      <w:r w:rsidRPr="00E86032">
        <w:rPr>
          <w:rFonts w:cs="Courier New"/>
        </w:rPr>
        <w:t>Φ</w:t>
      </w:r>
      <w:r w:rsidRPr="00E86032">
        <w:rPr>
          <w:position w:val="-2"/>
          <w:sz w:val="12"/>
          <w:szCs w:val="12"/>
        </w:rPr>
        <w:t xml:space="preserve">1L </w:t>
      </w:r>
      <w:r w:rsidRPr="00E86032">
        <w:t>falling onto the photoreceptor, corresponding to the total non-diffused light.</w:t>
      </w:r>
    </w:p>
    <w:p w14:paraId="2B2BC120" w14:textId="77777777" w:rsidR="00434884" w:rsidRPr="00E86032" w:rsidRDefault="00434884" w:rsidP="00EC11BB">
      <w:r w:rsidRPr="00E86032">
        <w:t>Obtain the reduced luminance factor for the apparatus, I</w:t>
      </w:r>
      <w:r w:rsidRPr="00E86032">
        <w:rPr>
          <w:position w:val="-2"/>
          <w:sz w:val="12"/>
          <w:szCs w:val="12"/>
        </w:rPr>
        <w:t>a</w:t>
      </w:r>
      <w:r w:rsidRPr="00E86032">
        <w:rPr>
          <w:position w:val="7"/>
          <w:sz w:val="12"/>
          <w:szCs w:val="12"/>
        </w:rPr>
        <w:t xml:space="preserve">* </w:t>
      </w:r>
      <w:r w:rsidRPr="00E86032">
        <w:t xml:space="preserve">, for the solid angle </w:t>
      </w:r>
      <w:r w:rsidRPr="00E86032">
        <w:rPr>
          <w:rFonts w:cs="Courier New"/>
        </w:rPr>
        <w:t xml:space="preserve">ω </w:t>
      </w:r>
      <w:r w:rsidRPr="00E86032">
        <w:t>using the following equation:</w:t>
      </w:r>
    </w:p>
    <w:p w14:paraId="489CC05E" w14:textId="77777777" w:rsidR="00434884" w:rsidRPr="00E86032" w:rsidRDefault="00434884" w:rsidP="00EC11BB">
      <w:r w:rsidRPr="00E86032">
        <w:rPr>
          <w:noProof/>
          <w:lang w:val="en-US" w:eastAsia="en-US"/>
        </w:rPr>
        <w:drawing>
          <wp:inline distT="0" distB="0" distL="0" distR="0" wp14:anchorId="07D5B26A" wp14:editId="2C2A38DE">
            <wp:extent cx="1119226" cy="443734"/>
            <wp:effectExtent l="0" t="0" r="508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130660" cy="448267"/>
                    </a:xfrm>
                    <a:prstGeom prst="rect">
                      <a:avLst/>
                    </a:prstGeom>
                    <a:noFill/>
                    <a:ln>
                      <a:noFill/>
                    </a:ln>
                  </pic:spPr>
                </pic:pic>
              </a:graphicData>
            </a:graphic>
          </wp:inline>
        </w:drawing>
      </w:r>
    </w:p>
    <w:p w14:paraId="408CA486" w14:textId="77777777" w:rsidR="00434884" w:rsidRPr="00E86032" w:rsidRDefault="00434884" w:rsidP="00EC11BB">
      <w:r w:rsidRPr="00E86032">
        <w:lastRenderedPageBreak/>
        <w:t xml:space="preserve">where </w:t>
      </w:r>
      <w:r w:rsidRPr="00E86032">
        <w:rPr>
          <w:rFonts w:cs="Courier New"/>
        </w:rPr>
        <w:t>Φ</w:t>
      </w:r>
      <w:r w:rsidRPr="00E86032">
        <w:rPr>
          <w:position w:val="-2"/>
          <w:sz w:val="12"/>
          <w:szCs w:val="12"/>
        </w:rPr>
        <w:t>1R</w:t>
      </w:r>
      <w:r w:rsidRPr="00E86032">
        <w:rPr>
          <w:position w:val="-2"/>
          <w:sz w:val="12"/>
          <w:szCs w:val="12"/>
        </w:rPr>
        <w:tab/>
      </w:r>
      <w:r w:rsidRPr="00E86032">
        <w:t>is the luminous flux without the visor in the parallel beam and with the annular diaphragm B</w:t>
      </w:r>
      <w:r w:rsidRPr="00E86032">
        <w:rPr>
          <w:position w:val="-2"/>
          <w:sz w:val="12"/>
          <w:szCs w:val="12"/>
        </w:rPr>
        <w:t xml:space="preserve">R </w:t>
      </w:r>
      <w:r w:rsidRPr="00E86032">
        <w:t>in place</w:t>
      </w:r>
    </w:p>
    <w:p w14:paraId="6E90825E" w14:textId="77777777" w:rsidR="00434884" w:rsidRPr="00E86032" w:rsidRDefault="00434884" w:rsidP="00EC11BB">
      <w:r w:rsidRPr="00E86032">
        <w:rPr>
          <w:rFonts w:cs="Courier New"/>
        </w:rPr>
        <w:t>Φ</w:t>
      </w:r>
      <w:r w:rsidRPr="00E86032">
        <w:rPr>
          <w:position w:val="-2"/>
          <w:sz w:val="12"/>
          <w:szCs w:val="12"/>
        </w:rPr>
        <w:t>1L</w:t>
      </w:r>
      <w:r w:rsidRPr="00E86032">
        <w:rPr>
          <w:position w:val="-2"/>
          <w:sz w:val="12"/>
          <w:szCs w:val="12"/>
        </w:rPr>
        <w:tab/>
      </w:r>
      <w:r w:rsidRPr="00E86032">
        <w:t>is the luminous flux without the visor in the parallel beam and with circular diaphragm B</w:t>
      </w:r>
      <w:r w:rsidRPr="00E86032">
        <w:rPr>
          <w:position w:val="-2"/>
          <w:sz w:val="12"/>
          <w:szCs w:val="12"/>
        </w:rPr>
        <w:t xml:space="preserve">L </w:t>
      </w:r>
      <w:r w:rsidRPr="00E86032">
        <w:t>in place</w:t>
      </w:r>
    </w:p>
    <w:p w14:paraId="38E63A3F" w14:textId="77777777" w:rsidR="00434884" w:rsidRPr="00E86032" w:rsidRDefault="00434884" w:rsidP="00EC11BB">
      <w:pPr>
        <w:rPr>
          <w:sz w:val="12"/>
          <w:szCs w:val="12"/>
        </w:rPr>
      </w:pPr>
      <w:r w:rsidRPr="00E86032">
        <w:rPr>
          <w:rFonts w:cs="Courier New"/>
        </w:rPr>
        <w:t>ω</w:t>
      </w:r>
      <w:r w:rsidRPr="00E86032">
        <w:rPr>
          <w:rFonts w:cs="Courier New"/>
        </w:rPr>
        <w:tab/>
      </w:r>
      <w:r w:rsidRPr="00E86032">
        <w:t>is the solid angle defined by the annular diaphragm B</w:t>
      </w:r>
      <w:r w:rsidRPr="00E86032">
        <w:rPr>
          <w:position w:val="-2"/>
          <w:sz w:val="12"/>
          <w:szCs w:val="12"/>
        </w:rPr>
        <w:t>R</w:t>
      </w:r>
    </w:p>
    <w:p w14:paraId="73556484" w14:textId="5B27DA7A" w:rsidR="00434884" w:rsidRPr="00E86032" w:rsidRDefault="00434884" w:rsidP="00EC11BB">
      <w:pPr>
        <w:pStyle w:val="a4"/>
      </w:pPr>
      <w:r w:rsidRPr="00E86032">
        <w:t>Testing of the visor</w:t>
      </w:r>
    </w:p>
    <w:p w14:paraId="2DFE0FCB" w14:textId="44F10074" w:rsidR="00434884" w:rsidRPr="00E86032" w:rsidRDefault="00434884" w:rsidP="00EC11BB">
      <w:r w:rsidRPr="00E86032">
        <w:t xml:space="preserve">Place the visor in the parallel beam at position P as shown in Figure </w:t>
      </w:r>
      <w:r w:rsidR="00DB4F58">
        <w:t>M.4</w:t>
      </w:r>
      <w:r w:rsidRPr="00E86032">
        <w:t>. Repeat paragraph 3.2.1. with the visor in place, and with the visor rotated about the axis of the beam to a position such that the prismatic deviation by the visor is horizontal. Rotate the detector part of the apparatus so that the light beam falls on the centre of B</w:t>
      </w:r>
      <w:r w:rsidRPr="00E86032">
        <w:rPr>
          <w:position w:val="-2"/>
          <w:sz w:val="12"/>
          <w:szCs w:val="12"/>
        </w:rPr>
        <w:t>R</w:t>
      </w:r>
      <w:r w:rsidRPr="00E86032">
        <w:t>.</w:t>
      </w:r>
      <w:r w:rsidRPr="00E86032">
        <w:tab/>
        <w:t>Obtain the reduced luminance factor for the apparatus including the visor, I</w:t>
      </w:r>
      <w:r w:rsidRPr="00E86032">
        <w:rPr>
          <w:position w:val="-2"/>
          <w:sz w:val="12"/>
          <w:szCs w:val="12"/>
        </w:rPr>
        <w:t>g</w:t>
      </w:r>
      <w:r w:rsidRPr="00E86032">
        <w:rPr>
          <w:position w:val="8"/>
          <w:sz w:val="12"/>
          <w:szCs w:val="12"/>
        </w:rPr>
        <w:t xml:space="preserve">* </w:t>
      </w:r>
      <w:r w:rsidRPr="00E86032">
        <w:t xml:space="preserve">, for the solid angle </w:t>
      </w:r>
      <w:r w:rsidRPr="00E86032">
        <w:rPr>
          <w:rFonts w:cs="Courier New"/>
        </w:rPr>
        <w:t xml:space="preserve">ω </w:t>
      </w:r>
      <w:r w:rsidRPr="00E86032">
        <w:t>using the following equation:</w:t>
      </w:r>
    </w:p>
    <w:p w14:paraId="06B0B1B2" w14:textId="77777777" w:rsidR="00434884" w:rsidRPr="00E86032" w:rsidRDefault="00434884" w:rsidP="00EC11BB">
      <w:r w:rsidRPr="00E86032">
        <w:rPr>
          <w:noProof/>
          <w:lang w:val="en-US" w:eastAsia="en-US"/>
        </w:rPr>
        <w:drawing>
          <wp:inline distT="0" distB="0" distL="0" distR="0" wp14:anchorId="6AD46481" wp14:editId="71208A1E">
            <wp:extent cx="1195867" cy="449910"/>
            <wp:effectExtent l="0" t="0" r="4445" b="76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242424" cy="467426"/>
                    </a:xfrm>
                    <a:prstGeom prst="rect">
                      <a:avLst/>
                    </a:prstGeom>
                    <a:noFill/>
                    <a:ln>
                      <a:noFill/>
                    </a:ln>
                  </pic:spPr>
                </pic:pic>
              </a:graphicData>
            </a:graphic>
          </wp:inline>
        </w:drawing>
      </w:r>
    </w:p>
    <w:p w14:paraId="439DB010" w14:textId="77777777" w:rsidR="00434884" w:rsidRPr="00E86032" w:rsidRDefault="00434884" w:rsidP="00EC11BB">
      <w:r w:rsidRPr="00E86032">
        <w:t xml:space="preserve">where </w:t>
      </w:r>
      <w:r w:rsidRPr="00E86032">
        <w:rPr>
          <w:rFonts w:cs="Courier New"/>
        </w:rPr>
        <w:t>Φ</w:t>
      </w:r>
      <w:r w:rsidRPr="00E86032">
        <w:rPr>
          <w:position w:val="-2"/>
          <w:sz w:val="12"/>
          <w:szCs w:val="12"/>
        </w:rPr>
        <w:t>2R</w:t>
      </w:r>
      <w:r w:rsidRPr="00E86032">
        <w:rPr>
          <w:position w:val="-2"/>
          <w:sz w:val="12"/>
          <w:szCs w:val="12"/>
        </w:rPr>
        <w:tab/>
      </w:r>
      <w:r w:rsidRPr="00E86032">
        <w:t>is the luminous flux with the visor in the parallel beam and with the annular diaphragm B</w:t>
      </w:r>
      <w:r w:rsidRPr="00E86032">
        <w:rPr>
          <w:position w:val="-2"/>
          <w:sz w:val="12"/>
          <w:szCs w:val="12"/>
        </w:rPr>
        <w:t xml:space="preserve">R </w:t>
      </w:r>
      <w:r w:rsidRPr="00E86032">
        <w:t>in place</w:t>
      </w:r>
    </w:p>
    <w:p w14:paraId="13782AB6" w14:textId="43A45B30" w:rsidR="00434884" w:rsidRPr="00E86032" w:rsidRDefault="00434884" w:rsidP="00EC11BB">
      <w:r w:rsidRPr="00E86032">
        <w:rPr>
          <w:rFonts w:cs="Courier New"/>
        </w:rPr>
        <w:t>Φ</w:t>
      </w:r>
      <w:r w:rsidRPr="00E86032">
        <w:rPr>
          <w:position w:val="-2"/>
          <w:sz w:val="12"/>
          <w:szCs w:val="12"/>
        </w:rPr>
        <w:t>2L</w:t>
      </w:r>
      <w:r w:rsidR="00FC3B8E">
        <w:rPr>
          <w:position w:val="-2"/>
          <w:sz w:val="12"/>
          <w:szCs w:val="12"/>
        </w:rPr>
        <w:tab/>
      </w:r>
      <w:r w:rsidRPr="00E86032">
        <w:t>is the luminous flux without the visor in the parallel beam and with circular diaphragm B</w:t>
      </w:r>
      <w:r w:rsidRPr="00E86032">
        <w:rPr>
          <w:position w:val="-2"/>
          <w:sz w:val="12"/>
          <w:szCs w:val="12"/>
        </w:rPr>
        <w:t xml:space="preserve">L </w:t>
      </w:r>
      <w:r w:rsidRPr="00E86032">
        <w:t>in place</w:t>
      </w:r>
    </w:p>
    <w:p w14:paraId="040B33E1" w14:textId="77777777" w:rsidR="00434884" w:rsidRPr="00E86032" w:rsidRDefault="00434884" w:rsidP="00EC11BB">
      <w:pPr>
        <w:rPr>
          <w:sz w:val="12"/>
          <w:szCs w:val="12"/>
        </w:rPr>
      </w:pPr>
      <w:r w:rsidRPr="00E86032">
        <w:rPr>
          <w:rFonts w:cs="Courier New"/>
        </w:rPr>
        <w:t>ω</w:t>
      </w:r>
      <w:r w:rsidRPr="00E86032">
        <w:rPr>
          <w:rFonts w:cs="Courier New"/>
        </w:rPr>
        <w:tab/>
      </w:r>
      <w:r w:rsidRPr="00E86032">
        <w:t>is the solid angle defined by the annular diaphragm B</w:t>
      </w:r>
      <w:r w:rsidRPr="00E86032">
        <w:rPr>
          <w:position w:val="-2"/>
          <w:sz w:val="12"/>
          <w:szCs w:val="12"/>
        </w:rPr>
        <w:t>R</w:t>
      </w:r>
    </w:p>
    <w:p w14:paraId="3CD1F536" w14:textId="77777777" w:rsidR="00434884" w:rsidRPr="00E86032" w:rsidRDefault="00434884" w:rsidP="00EC11BB">
      <w:r w:rsidRPr="00E86032">
        <w:t>Then calculate the reduced luminance factor I</w:t>
      </w:r>
      <w:r w:rsidRPr="00E86032">
        <w:rPr>
          <w:position w:val="8"/>
          <w:sz w:val="12"/>
          <w:szCs w:val="12"/>
        </w:rPr>
        <w:t xml:space="preserve">* </w:t>
      </w:r>
      <w:r w:rsidRPr="00E86032">
        <w:t>of the ocular using the following equation:</w:t>
      </w:r>
    </w:p>
    <w:p w14:paraId="5DB8F47A" w14:textId="69BACF0F" w:rsidR="00434884" w:rsidRPr="005463F9" w:rsidRDefault="00434884" w:rsidP="00EC11BB">
      <w:pPr>
        <w:rPr>
          <w:rFonts w:eastAsia="Courier New" w:cs="Courier New"/>
          <w:position w:val="-5"/>
          <w:sz w:val="15"/>
          <w:szCs w:val="15"/>
        </w:rPr>
      </w:pPr>
      <w:bookmarkStart w:id="57" w:name="_Hlk5874227"/>
      <w:r w:rsidRPr="005463F9">
        <w:rPr>
          <w:rFonts w:eastAsia="Courier New" w:cs="Courier New"/>
          <w:w w:val="90"/>
        </w:rPr>
        <w:t>I</w:t>
      </w:r>
      <w:r w:rsidRPr="005463F9">
        <w:rPr>
          <w:rFonts w:eastAsia="Courier New" w:cs="Courier New"/>
          <w:w w:val="90"/>
          <w:vertAlign w:val="superscript"/>
        </w:rPr>
        <w:t>*</w:t>
      </w:r>
      <w:r w:rsidR="004A73FB">
        <w:rPr>
          <w:rFonts w:eastAsia="Courier New" w:cs="Courier New"/>
          <w:w w:val="90"/>
        </w:rPr>
        <w:t xml:space="preserve"> </w:t>
      </w:r>
      <w:r w:rsidRPr="005463F9">
        <w:rPr>
          <w:rFonts w:ascii="Meiryo" w:eastAsia="Meiryo" w:hAnsi="Meiryo" w:cs="Meiryo"/>
          <w:w w:val="75"/>
        </w:rPr>
        <w:t xml:space="preserve">= </w:t>
      </w:r>
      <w:r w:rsidRPr="005463F9">
        <w:rPr>
          <w:rFonts w:eastAsia="Courier New" w:cs="Courier New"/>
          <w:spacing w:val="-16"/>
          <w:w w:val="90"/>
        </w:rPr>
        <w:t>I</w:t>
      </w:r>
      <w:r w:rsidRPr="005463F9">
        <w:rPr>
          <w:rFonts w:eastAsia="Courier New" w:cs="Courier New"/>
          <w:spacing w:val="-16"/>
          <w:w w:val="90"/>
          <w:vertAlign w:val="superscript"/>
        </w:rPr>
        <w:t>*</w:t>
      </w:r>
      <w:r w:rsidRPr="005463F9">
        <w:rPr>
          <w:rFonts w:eastAsia="Courier New" w:cs="Courier New"/>
          <w:w w:val="90"/>
          <w:position w:val="-5"/>
          <w:sz w:val="15"/>
          <w:szCs w:val="15"/>
        </w:rPr>
        <w:t>g</w:t>
      </w:r>
      <w:bookmarkEnd w:id="57"/>
      <w:r w:rsidRPr="005463F9">
        <w:rPr>
          <w:rFonts w:eastAsia="Courier New" w:cs="Courier New"/>
          <w:w w:val="90"/>
          <w:position w:val="-5"/>
          <w:sz w:val="15"/>
          <w:szCs w:val="15"/>
        </w:rPr>
        <w:t xml:space="preserve"> </w:t>
      </w:r>
      <w:r w:rsidRPr="005463F9">
        <w:rPr>
          <w:rFonts w:eastAsia="Courier New" w:cs="Courier New"/>
          <w:sz w:val="15"/>
          <w:szCs w:val="15"/>
        </w:rPr>
        <w:t xml:space="preserve">– </w:t>
      </w:r>
      <w:r w:rsidRPr="005463F9">
        <w:rPr>
          <w:rFonts w:eastAsia="Courier New" w:cs="Courier New"/>
          <w:spacing w:val="-17"/>
        </w:rPr>
        <w:t>I</w:t>
      </w:r>
      <w:r w:rsidRPr="005463F9">
        <w:rPr>
          <w:rFonts w:eastAsia="Courier New" w:cs="Courier New"/>
          <w:spacing w:val="-17"/>
          <w:vertAlign w:val="superscript"/>
        </w:rPr>
        <w:t>*</w:t>
      </w:r>
      <w:r w:rsidRPr="005463F9">
        <w:rPr>
          <w:rFonts w:eastAsia="Courier New" w:cs="Courier New"/>
          <w:position w:val="-5"/>
          <w:sz w:val="15"/>
          <w:szCs w:val="15"/>
        </w:rPr>
        <w:t>a</w:t>
      </w:r>
    </w:p>
    <w:p w14:paraId="53B0D55C" w14:textId="579AC0D3" w:rsidR="00434884" w:rsidRPr="00EC11BB" w:rsidRDefault="00EC1B9B" w:rsidP="00EC11BB">
      <w:pPr>
        <w:spacing w:line="240" w:lineRule="auto"/>
        <w:rPr>
          <w:rFonts w:eastAsia="Courier New" w:cs="Courier New"/>
          <w:sz w:val="15"/>
          <w:szCs w:val="15"/>
        </w:rPr>
      </w:pPr>
      <w:r w:rsidRPr="005463F9">
        <w:rPr>
          <w:noProof/>
          <w:lang w:val="en-US" w:eastAsia="en-US"/>
        </w:rPr>
        <w:drawing>
          <wp:inline distT="0" distB="0" distL="0" distR="0" wp14:anchorId="3DDB4127" wp14:editId="1F5F4E69">
            <wp:extent cx="4657725" cy="2114550"/>
            <wp:effectExtent l="0" t="0" r="0" b="0"/>
            <wp:docPr id="139" name="Bild 26"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 26" descr="Une image contenant noir, obscurité&#10;&#10;Description générée automatiquement"/>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4657725" cy="2114550"/>
                    </a:xfrm>
                    <a:prstGeom prst="rect">
                      <a:avLst/>
                    </a:prstGeom>
                    <a:noFill/>
                    <a:ln>
                      <a:noFill/>
                    </a:ln>
                  </pic:spPr>
                </pic:pic>
              </a:graphicData>
            </a:graphic>
          </wp:inline>
        </w:drawing>
      </w:r>
      <w:r w:rsidR="00434884" w:rsidRPr="00E86032">
        <w:br/>
      </w:r>
    </w:p>
    <w:p w14:paraId="73D28BD0" w14:textId="4855BDB4" w:rsidR="00FC3B8E" w:rsidRPr="00786FB5" w:rsidRDefault="00FC3B8E" w:rsidP="00FC3B8E">
      <w:pPr>
        <w:pStyle w:val="Figuretitle"/>
      </w:pPr>
      <w:r w:rsidRPr="00786FB5">
        <w:t>Figure M.4 — Arrangement of apparatus for measurement of light diffusion - Method (c)</w:t>
      </w:r>
    </w:p>
    <w:p w14:paraId="41F60A2E" w14:textId="77777777" w:rsidR="00434884" w:rsidRPr="00E86032" w:rsidRDefault="00434884" w:rsidP="00434884">
      <w:pPr>
        <w:spacing w:before="8" w:line="120" w:lineRule="exact"/>
        <w:rPr>
          <w:b/>
          <w:bCs/>
          <w:sz w:val="12"/>
          <w:szCs w:val="12"/>
        </w:rPr>
      </w:pPr>
    </w:p>
    <w:tbl>
      <w:tblPr>
        <w:tblStyle w:val="TableNormal1"/>
        <w:tblW w:w="8527" w:type="dxa"/>
        <w:tblLayout w:type="fixed"/>
        <w:tblLook w:val="01E0" w:firstRow="1" w:lastRow="1" w:firstColumn="1" w:lastColumn="1" w:noHBand="0" w:noVBand="0"/>
      </w:tblPr>
      <w:tblGrid>
        <w:gridCol w:w="471"/>
        <w:gridCol w:w="521"/>
        <w:gridCol w:w="4168"/>
        <w:gridCol w:w="2142"/>
        <w:gridCol w:w="1225"/>
      </w:tblGrid>
      <w:tr w:rsidR="00434884" w:rsidRPr="00E86032" w14:paraId="0F30EEE4" w14:textId="77777777" w:rsidTr="00EC11BB">
        <w:trPr>
          <w:trHeight w:hRule="exact" w:val="523"/>
        </w:trPr>
        <w:tc>
          <w:tcPr>
            <w:tcW w:w="471" w:type="dxa"/>
            <w:tcBorders>
              <w:top w:val="nil"/>
              <w:left w:val="nil"/>
              <w:bottom w:val="nil"/>
              <w:right w:val="nil"/>
            </w:tcBorders>
          </w:tcPr>
          <w:p w14:paraId="16F165CC" w14:textId="77777777" w:rsidR="00434884" w:rsidRPr="00E86032" w:rsidRDefault="00434884" w:rsidP="00D74F6E">
            <w:pPr>
              <w:pStyle w:val="TableParagraph"/>
              <w:spacing w:before="2" w:line="100" w:lineRule="exact"/>
              <w:jc w:val="both"/>
              <w:rPr>
                <w:sz w:val="10"/>
                <w:szCs w:val="10"/>
                <w:lang w:val="en-GB"/>
              </w:rPr>
            </w:pPr>
          </w:p>
          <w:p w14:paraId="45DB09D7" w14:textId="77777777" w:rsidR="00434884" w:rsidRPr="00E86032" w:rsidRDefault="00434884" w:rsidP="00D74F6E">
            <w:pPr>
              <w:pStyle w:val="TableParagraph"/>
              <w:jc w:val="both"/>
              <w:rPr>
                <w:rFonts w:ascii="Times New Roman" w:eastAsia="Courier New" w:hAnsi="Times New Roman" w:cs="Courier New"/>
                <w:sz w:val="18"/>
                <w:szCs w:val="18"/>
                <w:lang w:val="en-GB"/>
              </w:rPr>
            </w:pPr>
            <w:r w:rsidRPr="00E86032">
              <w:rPr>
                <w:rFonts w:ascii="Times New Roman" w:eastAsia="Courier New" w:hAnsi="Times New Roman" w:cs="Courier New"/>
                <w:sz w:val="18"/>
                <w:szCs w:val="18"/>
                <w:lang w:val="en-GB"/>
              </w:rPr>
              <w:t>L</w:t>
            </w:r>
          </w:p>
        </w:tc>
        <w:tc>
          <w:tcPr>
            <w:tcW w:w="521" w:type="dxa"/>
            <w:tcBorders>
              <w:top w:val="nil"/>
              <w:left w:val="nil"/>
              <w:bottom w:val="nil"/>
              <w:right w:val="nil"/>
            </w:tcBorders>
          </w:tcPr>
          <w:p w14:paraId="7F1568EC" w14:textId="77777777" w:rsidR="00434884" w:rsidRPr="00E86032" w:rsidRDefault="00434884" w:rsidP="00D74F6E">
            <w:pPr>
              <w:pStyle w:val="TableParagraph"/>
              <w:spacing w:before="2" w:line="100" w:lineRule="exact"/>
              <w:jc w:val="both"/>
              <w:rPr>
                <w:sz w:val="10"/>
                <w:szCs w:val="10"/>
                <w:lang w:val="en-GB"/>
              </w:rPr>
            </w:pPr>
          </w:p>
          <w:p w14:paraId="7367348B" w14:textId="77777777" w:rsidR="00434884" w:rsidRPr="00E86032" w:rsidRDefault="00434884" w:rsidP="00D74F6E">
            <w:pPr>
              <w:pStyle w:val="TableParagraph"/>
              <w:jc w:val="both"/>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w:t>
            </w:r>
          </w:p>
        </w:tc>
        <w:tc>
          <w:tcPr>
            <w:tcW w:w="4168" w:type="dxa"/>
            <w:tcBorders>
              <w:top w:val="nil"/>
              <w:left w:val="nil"/>
              <w:bottom w:val="nil"/>
              <w:right w:val="nil"/>
            </w:tcBorders>
          </w:tcPr>
          <w:p w14:paraId="5957C0CA" w14:textId="77777777" w:rsidR="00434884" w:rsidRPr="00E86032" w:rsidRDefault="00434884" w:rsidP="00D74F6E">
            <w:pPr>
              <w:pStyle w:val="TableParagraph"/>
              <w:spacing w:before="83" w:line="250" w:lineRule="auto"/>
              <w:ind w:right="56"/>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 xml:space="preserve">Laser with wavelength of (600 </w:t>
            </w:r>
            <w:r w:rsidRPr="00E86032">
              <w:rPr>
                <w:rFonts w:ascii="Times New Roman" w:eastAsia="Arial" w:hAnsi="Times New Roman" w:cs="Times New Roman"/>
                <w:sz w:val="18"/>
                <w:szCs w:val="18"/>
                <w:lang w:val="en-GB"/>
              </w:rPr>
              <w:t xml:space="preserve">" </w:t>
            </w:r>
            <w:r w:rsidRPr="00E86032">
              <w:rPr>
                <w:rFonts w:ascii="Times New Roman" w:eastAsia="Courier New" w:hAnsi="Times New Roman" w:cs="Times New Roman"/>
                <w:sz w:val="18"/>
                <w:szCs w:val="18"/>
                <w:lang w:val="en-GB"/>
              </w:rPr>
              <w:t xml:space="preserve">70) </w:t>
            </w:r>
            <w:r w:rsidRPr="00E86032">
              <w:rPr>
                <w:rFonts w:ascii="Times New Roman" w:eastAsia="Courier New" w:hAnsi="Times New Roman" w:cs="Times New Roman"/>
                <w:sz w:val="18"/>
                <w:szCs w:val="18"/>
                <w:lang w:val="en-GB"/>
              </w:rPr>
              <w:br/>
              <w:t>Note: Class 2 laser recommended.</w:t>
            </w:r>
          </w:p>
        </w:tc>
        <w:tc>
          <w:tcPr>
            <w:tcW w:w="3367" w:type="dxa"/>
            <w:gridSpan w:val="2"/>
            <w:tcBorders>
              <w:top w:val="nil"/>
              <w:left w:val="nil"/>
              <w:bottom w:val="nil"/>
              <w:right w:val="nil"/>
            </w:tcBorders>
          </w:tcPr>
          <w:p w14:paraId="168BEECF" w14:textId="77777777" w:rsidR="00434884" w:rsidRPr="00E86032" w:rsidRDefault="00434884" w:rsidP="00D74F6E">
            <w:pPr>
              <w:pStyle w:val="TableParagraph"/>
              <w:spacing w:before="2" w:line="100" w:lineRule="exact"/>
              <w:jc w:val="both"/>
              <w:rPr>
                <w:rFonts w:ascii="Times New Roman" w:hAnsi="Times New Roman" w:cs="Times New Roman"/>
                <w:sz w:val="10"/>
                <w:szCs w:val="10"/>
                <w:lang w:val="en-GB"/>
              </w:rPr>
            </w:pPr>
          </w:p>
          <w:p w14:paraId="1155447B" w14:textId="77777777" w:rsidR="00434884" w:rsidRPr="00E86032" w:rsidRDefault="00434884" w:rsidP="00D74F6E">
            <w:pPr>
              <w:pStyle w:val="TableParagraph"/>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nm.</w:t>
            </w:r>
          </w:p>
        </w:tc>
      </w:tr>
      <w:tr w:rsidR="00434884" w:rsidRPr="00E86032" w14:paraId="1788942A" w14:textId="77777777" w:rsidTr="00EC11BB">
        <w:trPr>
          <w:trHeight w:hRule="exact" w:val="212"/>
        </w:trPr>
        <w:tc>
          <w:tcPr>
            <w:tcW w:w="471" w:type="dxa"/>
            <w:tcBorders>
              <w:top w:val="nil"/>
              <w:left w:val="nil"/>
              <w:bottom w:val="nil"/>
              <w:right w:val="nil"/>
            </w:tcBorders>
          </w:tcPr>
          <w:p w14:paraId="634949E3" w14:textId="77777777" w:rsidR="00434884" w:rsidRPr="00E86032" w:rsidRDefault="00434884" w:rsidP="00D74F6E"/>
        </w:tc>
        <w:tc>
          <w:tcPr>
            <w:tcW w:w="521" w:type="dxa"/>
            <w:tcBorders>
              <w:top w:val="nil"/>
              <w:left w:val="nil"/>
              <w:bottom w:val="nil"/>
              <w:right w:val="nil"/>
            </w:tcBorders>
          </w:tcPr>
          <w:p w14:paraId="0DA477FD" w14:textId="77777777" w:rsidR="00434884" w:rsidRPr="00E86032" w:rsidRDefault="00434884" w:rsidP="00D74F6E"/>
        </w:tc>
        <w:tc>
          <w:tcPr>
            <w:tcW w:w="6310" w:type="dxa"/>
            <w:gridSpan w:val="2"/>
            <w:tcBorders>
              <w:top w:val="nil"/>
              <w:left w:val="nil"/>
              <w:bottom w:val="nil"/>
              <w:right w:val="nil"/>
            </w:tcBorders>
          </w:tcPr>
          <w:p w14:paraId="799BD550" w14:textId="77777777" w:rsidR="00434884" w:rsidRPr="00E86032" w:rsidRDefault="00434884" w:rsidP="00D74F6E">
            <w:pPr>
              <w:pStyle w:val="TableParagraph"/>
              <w:spacing w:line="197" w:lineRule="exact"/>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&lt; 1mW. Diameter of beam between 0.6 and 1 mm</w:t>
            </w:r>
          </w:p>
        </w:tc>
        <w:tc>
          <w:tcPr>
            <w:tcW w:w="1225" w:type="dxa"/>
            <w:tcBorders>
              <w:top w:val="nil"/>
              <w:left w:val="nil"/>
              <w:bottom w:val="nil"/>
              <w:right w:val="nil"/>
            </w:tcBorders>
          </w:tcPr>
          <w:p w14:paraId="6A5344F0" w14:textId="77777777" w:rsidR="00434884" w:rsidRPr="00E86032" w:rsidRDefault="00434884" w:rsidP="00D74F6E"/>
        </w:tc>
      </w:tr>
      <w:tr w:rsidR="00434884" w:rsidRPr="00E86032" w14:paraId="292980FB" w14:textId="77777777" w:rsidTr="00EC11BB">
        <w:trPr>
          <w:trHeight w:hRule="exact" w:val="220"/>
        </w:trPr>
        <w:tc>
          <w:tcPr>
            <w:tcW w:w="471" w:type="dxa"/>
            <w:tcBorders>
              <w:top w:val="nil"/>
              <w:left w:val="nil"/>
              <w:bottom w:val="nil"/>
              <w:right w:val="nil"/>
            </w:tcBorders>
          </w:tcPr>
          <w:p w14:paraId="6DA8D517" w14:textId="77777777" w:rsidR="00434884" w:rsidRPr="00E86032" w:rsidRDefault="00434884" w:rsidP="00D74F6E">
            <w:pPr>
              <w:pStyle w:val="TableParagraph"/>
              <w:spacing w:before="5" w:line="215" w:lineRule="exact"/>
              <w:jc w:val="both"/>
              <w:rPr>
                <w:rFonts w:ascii="Courier New" w:eastAsia="Courier New" w:hAnsi="Courier New" w:cs="Courier New"/>
                <w:sz w:val="12"/>
                <w:szCs w:val="12"/>
                <w:lang w:val="en-GB"/>
              </w:rPr>
            </w:pPr>
            <w:r w:rsidRPr="00E86032">
              <w:rPr>
                <w:rFonts w:ascii="Times New Roman" w:eastAsia="Courier New" w:hAnsi="Times New Roman" w:cs="Courier New"/>
                <w:sz w:val="18"/>
                <w:szCs w:val="18"/>
                <w:lang w:val="en-GB"/>
              </w:rPr>
              <w:t>L</w:t>
            </w:r>
            <w:r w:rsidRPr="00E86032">
              <w:rPr>
                <w:rFonts w:ascii="Times New Roman" w:eastAsia="Courier New" w:hAnsi="Times New Roman" w:cs="Courier New"/>
                <w:position w:val="-2"/>
                <w:sz w:val="12"/>
                <w:szCs w:val="12"/>
                <w:lang w:val="en-GB"/>
              </w:rPr>
              <w:t>1</w:t>
            </w:r>
          </w:p>
        </w:tc>
        <w:tc>
          <w:tcPr>
            <w:tcW w:w="521" w:type="dxa"/>
            <w:tcBorders>
              <w:top w:val="nil"/>
              <w:left w:val="nil"/>
              <w:bottom w:val="nil"/>
              <w:right w:val="nil"/>
            </w:tcBorders>
          </w:tcPr>
          <w:p w14:paraId="0103B84A" w14:textId="77777777" w:rsidR="00434884" w:rsidRPr="00E86032" w:rsidRDefault="00434884" w:rsidP="00D74F6E">
            <w:pPr>
              <w:pStyle w:val="TableParagraph"/>
              <w:spacing w:before="5"/>
              <w:jc w:val="both"/>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w:t>
            </w:r>
          </w:p>
        </w:tc>
        <w:tc>
          <w:tcPr>
            <w:tcW w:w="6310" w:type="dxa"/>
            <w:gridSpan w:val="2"/>
            <w:tcBorders>
              <w:top w:val="nil"/>
              <w:left w:val="nil"/>
              <w:bottom w:val="nil"/>
              <w:right w:val="nil"/>
            </w:tcBorders>
          </w:tcPr>
          <w:p w14:paraId="06C195C6" w14:textId="77777777" w:rsidR="00434884" w:rsidRPr="00E86032" w:rsidRDefault="00434884" w:rsidP="00D74F6E">
            <w:pPr>
              <w:pStyle w:val="TableParagraph"/>
              <w:spacing w:before="5"/>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10 mm nominal focal length lens</w:t>
            </w:r>
          </w:p>
        </w:tc>
        <w:tc>
          <w:tcPr>
            <w:tcW w:w="1225" w:type="dxa"/>
            <w:tcBorders>
              <w:top w:val="nil"/>
              <w:left w:val="nil"/>
              <w:bottom w:val="nil"/>
              <w:right w:val="nil"/>
            </w:tcBorders>
          </w:tcPr>
          <w:p w14:paraId="4B9B8AD2" w14:textId="77777777" w:rsidR="00434884" w:rsidRPr="00E86032" w:rsidRDefault="00434884" w:rsidP="00D74F6E"/>
        </w:tc>
      </w:tr>
      <w:tr w:rsidR="00434884" w:rsidRPr="00E86032" w14:paraId="71E36CFB" w14:textId="77777777" w:rsidTr="00EC11BB">
        <w:trPr>
          <w:trHeight w:hRule="exact" w:val="418"/>
        </w:trPr>
        <w:tc>
          <w:tcPr>
            <w:tcW w:w="471" w:type="dxa"/>
            <w:tcBorders>
              <w:top w:val="nil"/>
              <w:left w:val="nil"/>
              <w:bottom w:val="nil"/>
              <w:right w:val="nil"/>
            </w:tcBorders>
          </w:tcPr>
          <w:p w14:paraId="3845E185" w14:textId="77777777" w:rsidR="00434884" w:rsidRPr="00E86032" w:rsidRDefault="00434884" w:rsidP="00D74F6E">
            <w:pPr>
              <w:pStyle w:val="TableParagraph"/>
              <w:spacing w:before="4" w:line="234" w:lineRule="auto"/>
              <w:ind w:right="245"/>
              <w:jc w:val="both"/>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L</w:t>
            </w:r>
            <w:r w:rsidRPr="00E86032">
              <w:rPr>
                <w:rFonts w:ascii="Times New Roman" w:eastAsia="Courier New" w:hAnsi="Times New Roman" w:cs="Courier New"/>
                <w:position w:val="-2"/>
                <w:sz w:val="12"/>
                <w:szCs w:val="12"/>
                <w:lang w:val="en-GB"/>
              </w:rPr>
              <w:t xml:space="preserve">2 </w:t>
            </w:r>
            <w:r w:rsidRPr="00E86032">
              <w:rPr>
                <w:rFonts w:ascii="Times New Roman" w:eastAsia="Courier New" w:hAnsi="Times New Roman" w:cs="Courier New"/>
                <w:sz w:val="18"/>
                <w:szCs w:val="18"/>
                <w:lang w:val="en-GB"/>
              </w:rPr>
              <w:t>B</w:t>
            </w:r>
          </w:p>
        </w:tc>
        <w:tc>
          <w:tcPr>
            <w:tcW w:w="521" w:type="dxa"/>
            <w:tcBorders>
              <w:top w:val="nil"/>
              <w:left w:val="nil"/>
              <w:bottom w:val="nil"/>
              <w:right w:val="nil"/>
            </w:tcBorders>
          </w:tcPr>
          <w:p w14:paraId="6BE977F7" w14:textId="77777777" w:rsidR="00434884" w:rsidRPr="00E86032" w:rsidRDefault="00434884" w:rsidP="00D74F6E">
            <w:pPr>
              <w:pStyle w:val="TableParagraph"/>
              <w:spacing w:before="1"/>
              <w:jc w:val="both"/>
              <w:rPr>
                <w:rFonts w:ascii="Times New Roman" w:eastAsia="Courier New" w:hAnsi="Times New Roman" w:cs="Courier New"/>
                <w:sz w:val="18"/>
                <w:szCs w:val="18"/>
                <w:lang w:val="en-GB"/>
              </w:rPr>
            </w:pPr>
            <w:r w:rsidRPr="00E86032">
              <w:rPr>
                <w:rFonts w:ascii="Times New Roman" w:eastAsia="Courier New" w:hAnsi="Times New Roman" w:cs="Courier New"/>
                <w:sz w:val="18"/>
                <w:szCs w:val="18"/>
                <w:lang w:val="en-GB"/>
              </w:rPr>
              <w:t>=</w:t>
            </w:r>
          </w:p>
          <w:p w14:paraId="76AC37F6" w14:textId="77777777" w:rsidR="00434884" w:rsidRPr="00E86032" w:rsidRDefault="00434884" w:rsidP="00D74F6E">
            <w:pPr>
              <w:pStyle w:val="TableParagraph"/>
              <w:spacing w:before="7"/>
              <w:jc w:val="both"/>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w:t>
            </w:r>
          </w:p>
        </w:tc>
        <w:tc>
          <w:tcPr>
            <w:tcW w:w="6310" w:type="dxa"/>
            <w:gridSpan w:val="2"/>
            <w:tcBorders>
              <w:top w:val="nil"/>
              <w:left w:val="nil"/>
              <w:bottom w:val="nil"/>
              <w:right w:val="nil"/>
            </w:tcBorders>
          </w:tcPr>
          <w:p w14:paraId="47EBD4AC" w14:textId="77777777" w:rsidR="00434884" w:rsidRPr="00E86032" w:rsidRDefault="00434884" w:rsidP="00D74F6E">
            <w:pPr>
              <w:pStyle w:val="TableParagraph"/>
              <w:spacing w:before="1"/>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30 mm nominal focal length lens</w:t>
            </w:r>
          </w:p>
          <w:p w14:paraId="3D4AB183" w14:textId="77777777" w:rsidR="00434884" w:rsidRPr="00E86032" w:rsidRDefault="00434884" w:rsidP="00D74F6E">
            <w:pPr>
              <w:pStyle w:val="TableParagraph"/>
              <w:spacing w:before="7"/>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Circular diaphragm - (a hole of 0.1 mm approx produces a uniform</w:t>
            </w:r>
          </w:p>
        </w:tc>
        <w:tc>
          <w:tcPr>
            <w:tcW w:w="1225" w:type="dxa"/>
            <w:tcBorders>
              <w:top w:val="nil"/>
              <w:left w:val="nil"/>
              <w:bottom w:val="nil"/>
              <w:right w:val="nil"/>
            </w:tcBorders>
          </w:tcPr>
          <w:p w14:paraId="7588BF0F" w14:textId="77777777" w:rsidR="00434884" w:rsidRPr="00E86032" w:rsidRDefault="00434884" w:rsidP="00D74F6E">
            <w:pPr>
              <w:pStyle w:val="TableParagraph"/>
              <w:jc w:val="both"/>
              <w:rPr>
                <w:rFonts w:ascii="Times New Roman" w:hAnsi="Times New Roman" w:cs="Times New Roman"/>
                <w:sz w:val="20"/>
                <w:szCs w:val="20"/>
                <w:lang w:val="en-GB"/>
              </w:rPr>
            </w:pPr>
          </w:p>
          <w:p w14:paraId="1A16A5CD" w14:textId="77777777" w:rsidR="00434884" w:rsidRPr="00E86032" w:rsidRDefault="00434884" w:rsidP="00D74F6E">
            <w:pPr>
              <w:pStyle w:val="TableParagraph"/>
              <w:jc w:val="both"/>
              <w:rPr>
                <w:rFonts w:ascii="Times New Roman" w:eastAsia="Courier New" w:hAnsi="Times New Roman" w:cs="Times New Roman"/>
                <w:sz w:val="18"/>
                <w:szCs w:val="18"/>
                <w:lang w:val="en-GB"/>
              </w:rPr>
            </w:pPr>
          </w:p>
        </w:tc>
      </w:tr>
      <w:tr w:rsidR="00434884" w:rsidRPr="00E86032" w14:paraId="2AC16406" w14:textId="77777777" w:rsidTr="00EC11BB">
        <w:trPr>
          <w:trHeight w:hRule="exact" w:val="214"/>
        </w:trPr>
        <w:tc>
          <w:tcPr>
            <w:tcW w:w="471" w:type="dxa"/>
            <w:tcBorders>
              <w:top w:val="nil"/>
              <w:left w:val="nil"/>
              <w:bottom w:val="nil"/>
              <w:right w:val="nil"/>
            </w:tcBorders>
          </w:tcPr>
          <w:p w14:paraId="3CD8CC46" w14:textId="77777777" w:rsidR="00434884" w:rsidRPr="00E86032" w:rsidRDefault="00434884" w:rsidP="00D74F6E"/>
        </w:tc>
        <w:tc>
          <w:tcPr>
            <w:tcW w:w="521" w:type="dxa"/>
            <w:tcBorders>
              <w:top w:val="nil"/>
              <w:left w:val="nil"/>
              <w:bottom w:val="nil"/>
              <w:right w:val="nil"/>
            </w:tcBorders>
          </w:tcPr>
          <w:p w14:paraId="64217344" w14:textId="77777777" w:rsidR="00434884" w:rsidRPr="00E86032" w:rsidRDefault="00434884" w:rsidP="00D74F6E"/>
        </w:tc>
        <w:tc>
          <w:tcPr>
            <w:tcW w:w="6310" w:type="dxa"/>
            <w:gridSpan w:val="2"/>
            <w:tcBorders>
              <w:top w:val="nil"/>
              <w:left w:val="nil"/>
              <w:bottom w:val="nil"/>
              <w:right w:val="nil"/>
            </w:tcBorders>
          </w:tcPr>
          <w:p w14:paraId="724FEFBC" w14:textId="77777777" w:rsidR="00434884" w:rsidRPr="00E86032" w:rsidRDefault="00434884" w:rsidP="00D74F6E">
            <w:pPr>
              <w:pStyle w:val="TableParagraph"/>
              <w:spacing w:before="5"/>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light beam)</w:t>
            </w:r>
          </w:p>
        </w:tc>
        <w:tc>
          <w:tcPr>
            <w:tcW w:w="1225" w:type="dxa"/>
            <w:tcBorders>
              <w:top w:val="nil"/>
              <w:left w:val="nil"/>
              <w:bottom w:val="nil"/>
              <w:right w:val="nil"/>
            </w:tcBorders>
          </w:tcPr>
          <w:p w14:paraId="7FACFF0C" w14:textId="77777777" w:rsidR="00434884" w:rsidRPr="00E86032" w:rsidRDefault="00434884" w:rsidP="00D74F6E"/>
        </w:tc>
      </w:tr>
      <w:tr w:rsidR="00434884" w:rsidRPr="00E86032" w14:paraId="5D5D750A" w14:textId="77777777" w:rsidTr="00EC11BB">
        <w:trPr>
          <w:trHeight w:hRule="exact" w:val="214"/>
        </w:trPr>
        <w:tc>
          <w:tcPr>
            <w:tcW w:w="471" w:type="dxa"/>
            <w:tcBorders>
              <w:top w:val="nil"/>
              <w:left w:val="nil"/>
              <w:bottom w:val="nil"/>
              <w:right w:val="nil"/>
            </w:tcBorders>
          </w:tcPr>
          <w:p w14:paraId="58270CF9" w14:textId="77777777" w:rsidR="00434884" w:rsidRPr="00E86032" w:rsidRDefault="00434884" w:rsidP="00D74F6E">
            <w:pPr>
              <w:pStyle w:val="TableParagraph"/>
              <w:spacing w:before="7"/>
              <w:jc w:val="both"/>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P</w:t>
            </w:r>
          </w:p>
        </w:tc>
        <w:tc>
          <w:tcPr>
            <w:tcW w:w="521" w:type="dxa"/>
            <w:tcBorders>
              <w:top w:val="nil"/>
              <w:left w:val="nil"/>
              <w:bottom w:val="nil"/>
              <w:right w:val="nil"/>
            </w:tcBorders>
          </w:tcPr>
          <w:p w14:paraId="6D29A1A4" w14:textId="77777777" w:rsidR="00434884" w:rsidRPr="00E86032" w:rsidRDefault="00434884" w:rsidP="00D74F6E">
            <w:pPr>
              <w:pStyle w:val="TableParagraph"/>
              <w:spacing w:before="7"/>
              <w:jc w:val="both"/>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w:t>
            </w:r>
          </w:p>
        </w:tc>
        <w:tc>
          <w:tcPr>
            <w:tcW w:w="6310" w:type="dxa"/>
            <w:gridSpan w:val="2"/>
            <w:tcBorders>
              <w:top w:val="nil"/>
              <w:left w:val="nil"/>
              <w:bottom w:val="nil"/>
              <w:right w:val="nil"/>
            </w:tcBorders>
          </w:tcPr>
          <w:p w14:paraId="712B1413" w14:textId="77777777" w:rsidR="00434884" w:rsidRPr="00E86032" w:rsidRDefault="00434884" w:rsidP="00D74F6E">
            <w:pPr>
              <w:pStyle w:val="TableParagraph"/>
              <w:spacing w:before="7"/>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Visor sample</w:t>
            </w:r>
          </w:p>
        </w:tc>
        <w:tc>
          <w:tcPr>
            <w:tcW w:w="1225" w:type="dxa"/>
            <w:tcBorders>
              <w:top w:val="nil"/>
              <w:left w:val="nil"/>
              <w:bottom w:val="nil"/>
              <w:right w:val="nil"/>
            </w:tcBorders>
          </w:tcPr>
          <w:p w14:paraId="1CAE14B7" w14:textId="77777777" w:rsidR="00434884" w:rsidRPr="00E86032" w:rsidRDefault="00434884" w:rsidP="00D74F6E"/>
        </w:tc>
      </w:tr>
      <w:tr w:rsidR="00434884" w:rsidRPr="00E86032" w14:paraId="02D30192" w14:textId="77777777" w:rsidTr="00EC11BB">
        <w:trPr>
          <w:trHeight w:hRule="exact" w:val="222"/>
        </w:trPr>
        <w:tc>
          <w:tcPr>
            <w:tcW w:w="471" w:type="dxa"/>
            <w:tcBorders>
              <w:top w:val="nil"/>
              <w:left w:val="nil"/>
              <w:bottom w:val="nil"/>
              <w:right w:val="nil"/>
            </w:tcBorders>
          </w:tcPr>
          <w:p w14:paraId="655FE230" w14:textId="77777777" w:rsidR="00434884" w:rsidRPr="00E86032" w:rsidRDefault="00434884" w:rsidP="00D74F6E">
            <w:pPr>
              <w:pStyle w:val="TableParagraph"/>
              <w:spacing w:before="5"/>
              <w:jc w:val="both"/>
              <w:rPr>
                <w:rFonts w:ascii="Courier New" w:eastAsia="Courier New" w:hAnsi="Courier New" w:cs="Courier New"/>
                <w:sz w:val="12"/>
                <w:szCs w:val="12"/>
                <w:lang w:val="en-GB"/>
              </w:rPr>
            </w:pPr>
            <w:r w:rsidRPr="00E86032">
              <w:rPr>
                <w:rFonts w:ascii="Times New Roman" w:eastAsia="Courier New" w:hAnsi="Times New Roman" w:cs="Courier New"/>
                <w:sz w:val="18"/>
                <w:szCs w:val="18"/>
                <w:lang w:val="en-GB"/>
              </w:rPr>
              <w:t>B</w:t>
            </w:r>
            <w:r w:rsidRPr="00E86032">
              <w:rPr>
                <w:rFonts w:ascii="Times New Roman" w:eastAsia="Courier New" w:hAnsi="Times New Roman" w:cs="Courier New"/>
                <w:position w:val="-2"/>
                <w:sz w:val="12"/>
                <w:szCs w:val="12"/>
                <w:lang w:val="en-GB"/>
              </w:rPr>
              <w:t>R</w:t>
            </w:r>
          </w:p>
        </w:tc>
        <w:tc>
          <w:tcPr>
            <w:tcW w:w="521" w:type="dxa"/>
            <w:tcBorders>
              <w:top w:val="nil"/>
              <w:left w:val="nil"/>
              <w:bottom w:val="nil"/>
              <w:right w:val="nil"/>
            </w:tcBorders>
          </w:tcPr>
          <w:p w14:paraId="2A75384F" w14:textId="77777777" w:rsidR="00434884" w:rsidRPr="00E86032" w:rsidRDefault="00434884" w:rsidP="00D74F6E">
            <w:pPr>
              <w:pStyle w:val="TableParagraph"/>
              <w:spacing w:before="5"/>
              <w:jc w:val="both"/>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w:t>
            </w:r>
          </w:p>
        </w:tc>
        <w:tc>
          <w:tcPr>
            <w:tcW w:w="6310" w:type="dxa"/>
            <w:gridSpan w:val="2"/>
            <w:tcBorders>
              <w:top w:val="nil"/>
              <w:left w:val="nil"/>
              <w:bottom w:val="nil"/>
              <w:right w:val="nil"/>
            </w:tcBorders>
          </w:tcPr>
          <w:p w14:paraId="6DFE059D" w14:textId="77777777" w:rsidR="00434884" w:rsidRPr="00E86032" w:rsidRDefault="00434884" w:rsidP="00D74F6E">
            <w:pPr>
              <w:pStyle w:val="TableParagraph"/>
              <w:spacing w:before="5"/>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 xml:space="preserve">Annular diaphragm, the diameter of the external circle being </w:t>
            </w:r>
          </w:p>
        </w:tc>
        <w:tc>
          <w:tcPr>
            <w:tcW w:w="1225" w:type="dxa"/>
            <w:tcBorders>
              <w:top w:val="nil"/>
              <w:left w:val="nil"/>
              <w:bottom w:val="nil"/>
              <w:right w:val="nil"/>
            </w:tcBorders>
          </w:tcPr>
          <w:p w14:paraId="452A4CD9" w14:textId="77777777" w:rsidR="00434884" w:rsidRPr="00E86032" w:rsidRDefault="00434884" w:rsidP="00D74F6E">
            <w:pPr>
              <w:pStyle w:val="TableParagraph"/>
              <w:spacing w:before="5"/>
              <w:jc w:val="both"/>
              <w:rPr>
                <w:rFonts w:ascii="Times New Roman" w:eastAsia="Courier New" w:hAnsi="Times New Roman" w:cs="Times New Roman"/>
                <w:sz w:val="18"/>
                <w:szCs w:val="18"/>
                <w:lang w:val="en-GB"/>
              </w:rPr>
            </w:pPr>
          </w:p>
        </w:tc>
      </w:tr>
      <w:tr w:rsidR="00434884" w:rsidRPr="00E86032" w14:paraId="3ADD5E11" w14:textId="77777777" w:rsidTr="00EC11BB">
        <w:trPr>
          <w:trHeight w:hRule="exact" w:val="220"/>
        </w:trPr>
        <w:tc>
          <w:tcPr>
            <w:tcW w:w="471" w:type="dxa"/>
            <w:tcBorders>
              <w:top w:val="nil"/>
              <w:left w:val="nil"/>
              <w:bottom w:val="nil"/>
              <w:right w:val="nil"/>
            </w:tcBorders>
          </w:tcPr>
          <w:p w14:paraId="73EFDE41" w14:textId="77777777" w:rsidR="00434884" w:rsidRPr="00E86032" w:rsidRDefault="00434884" w:rsidP="00D74F6E"/>
        </w:tc>
        <w:tc>
          <w:tcPr>
            <w:tcW w:w="521" w:type="dxa"/>
            <w:tcBorders>
              <w:top w:val="nil"/>
              <w:left w:val="nil"/>
              <w:bottom w:val="nil"/>
              <w:right w:val="nil"/>
            </w:tcBorders>
          </w:tcPr>
          <w:p w14:paraId="542E67DD" w14:textId="77777777" w:rsidR="00434884" w:rsidRPr="00E86032" w:rsidRDefault="00434884" w:rsidP="00D74F6E"/>
        </w:tc>
        <w:tc>
          <w:tcPr>
            <w:tcW w:w="6310" w:type="dxa"/>
            <w:gridSpan w:val="2"/>
            <w:tcBorders>
              <w:top w:val="nil"/>
              <w:left w:val="nil"/>
              <w:bottom w:val="nil"/>
              <w:right w:val="nil"/>
            </w:tcBorders>
          </w:tcPr>
          <w:p w14:paraId="13536A9F" w14:textId="77777777" w:rsidR="00434884" w:rsidRPr="00E86032" w:rsidRDefault="00434884" w:rsidP="00D74F6E">
            <w:pPr>
              <w:pStyle w:val="TableParagraph"/>
              <w:spacing w:line="218" w:lineRule="exact"/>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28.0 " 0.1) mm and the inner circle (21.0 " 0.1) mm. See note 2</w:t>
            </w:r>
          </w:p>
        </w:tc>
        <w:tc>
          <w:tcPr>
            <w:tcW w:w="1225" w:type="dxa"/>
            <w:tcBorders>
              <w:top w:val="nil"/>
              <w:left w:val="nil"/>
              <w:bottom w:val="nil"/>
              <w:right w:val="nil"/>
            </w:tcBorders>
          </w:tcPr>
          <w:p w14:paraId="022E075E" w14:textId="77777777" w:rsidR="00434884" w:rsidRPr="00E86032" w:rsidRDefault="00434884" w:rsidP="00D74F6E">
            <w:pPr>
              <w:pStyle w:val="TableParagraph"/>
              <w:spacing w:before="13"/>
              <w:jc w:val="both"/>
              <w:rPr>
                <w:rFonts w:ascii="Times New Roman" w:eastAsia="Courier New" w:hAnsi="Times New Roman" w:cs="Times New Roman"/>
                <w:sz w:val="18"/>
                <w:szCs w:val="18"/>
                <w:lang w:val="en-GB"/>
              </w:rPr>
            </w:pPr>
          </w:p>
        </w:tc>
      </w:tr>
      <w:tr w:rsidR="00434884" w:rsidRPr="00E86032" w14:paraId="2204C977" w14:textId="77777777" w:rsidTr="00EC11BB">
        <w:trPr>
          <w:trHeight w:hRule="exact" w:val="211"/>
        </w:trPr>
        <w:tc>
          <w:tcPr>
            <w:tcW w:w="471" w:type="dxa"/>
            <w:tcBorders>
              <w:top w:val="nil"/>
              <w:left w:val="nil"/>
              <w:bottom w:val="nil"/>
              <w:right w:val="nil"/>
            </w:tcBorders>
          </w:tcPr>
          <w:p w14:paraId="596E7F81" w14:textId="77777777" w:rsidR="00434884" w:rsidRPr="00E86032" w:rsidRDefault="00434884" w:rsidP="00D74F6E"/>
        </w:tc>
        <w:tc>
          <w:tcPr>
            <w:tcW w:w="521" w:type="dxa"/>
            <w:tcBorders>
              <w:top w:val="nil"/>
              <w:left w:val="nil"/>
              <w:bottom w:val="nil"/>
              <w:right w:val="nil"/>
            </w:tcBorders>
          </w:tcPr>
          <w:p w14:paraId="7F1E53B9" w14:textId="77777777" w:rsidR="00434884" w:rsidRPr="00E86032" w:rsidRDefault="00434884" w:rsidP="00D74F6E"/>
        </w:tc>
        <w:tc>
          <w:tcPr>
            <w:tcW w:w="6310" w:type="dxa"/>
            <w:gridSpan w:val="2"/>
            <w:tcBorders>
              <w:top w:val="nil"/>
              <w:left w:val="nil"/>
              <w:bottom w:val="nil"/>
              <w:right w:val="nil"/>
            </w:tcBorders>
          </w:tcPr>
          <w:p w14:paraId="497ED492" w14:textId="77777777" w:rsidR="00434884" w:rsidRPr="00E86032" w:rsidRDefault="00434884" w:rsidP="00D74F6E">
            <w:pPr>
              <w:pStyle w:val="TableParagraph"/>
              <w:spacing w:before="5"/>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below.</w:t>
            </w:r>
          </w:p>
        </w:tc>
        <w:tc>
          <w:tcPr>
            <w:tcW w:w="1225" w:type="dxa"/>
            <w:tcBorders>
              <w:top w:val="nil"/>
              <w:left w:val="nil"/>
              <w:bottom w:val="nil"/>
              <w:right w:val="nil"/>
            </w:tcBorders>
          </w:tcPr>
          <w:p w14:paraId="21ADC254" w14:textId="77777777" w:rsidR="00434884" w:rsidRPr="00E86032" w:rsidRDefault="00434884" w:rsidP="00D74F6E"/>
        </w:tc>
      </w:tr>
      <w:tr w:rsidR="00434884" w:rsidRPr="00E86032" w14:paraId="03B0ED01" w14:textId="77777777" w:rsidTr="00EC11BB">
        <w:trPr>
          <w:trHeight w:hRule="exact" w:val="220"/>
        </w:trPr>
        <w:tc>
          <w:tcPr>
            <w:tcW w:w="471" w:type="dxa"/>
            <w:tcBorders>
              <w:top w:val="nil"/>
              <w:left w:val="nil"/>
              <w:bottom w:val="nil"/>
              <w:right w:val="nil"/>
            </w:tcBorders>
          </w:tcPr>
          <w:p w14:paraId="2CB18F82" w14:textId="77777777" w:rsidR="00434884" w:rsidRPr="00E86032" w:rsidRDefault="00434884" w:rsidP="00D74F6E">
            <w:pPr>
              <w:pStyle w:val="TableParagraph"/>
              <w:spacing w:line="208" w:lineRule="exact"/>
              <w:jc w:val="both"/>
              <w:rPr>
                <w:rFonts w:ascii="Courier New" w:eastAsia="Courier New" w:hAnsi="Courier New" w:cs="Courier New"/>
                <w:sz w:val="12"/>
                <w:szCs w:val="12"/>
                <w:lang w:val="en-GB"/>
              </w:rPr>
            </w:pPr>
            <w:r w:rsidRPr="00E86032">
              <w:rPr>
                <w:rFonts w:ascii="Times New Roman" w:eastAsia="Courier New" w:hAnsi="Times New Roman" w:cs="Courier New"/>
                <w:sz w:val="18"/>
                <w:szCs w:val="18"/>
                <w:lang w:val="en-GB"/>
              </w:rPr>
              <w:t>B</w:t>
            </w:r>
            <w:r w:rsidRPr="00E86032">
              <w:rPr>
                <w:rFonts w:ascii="Times New Roman" w:eastAsia="Courier New" w:hAnsi="Times New Roman" w:cs="Courier New"/>
                <w:position w:val="-2"/>
                <w:sz w:val="12"/>
                <w:szCs w:val="12"/>
                <w:lang w:val="en-GB"/>
              </w:rPr>
              <w:t>L</w:t>
            </w:r>
          </w:p>
        </w:tc>
        <w:tc>
          <w:tcPr>
            <w:tcW w:w="521" w:type="dxa"/>
            <w:tcBorders>
              <w:top w:val="nil"/>
              <w:left w:val="nil"/>
              <w:bottom w:val="nil"/>
              <w:right w:val="nil"/>
            </w:tcBorders>
          </w:tcPr>
          <w:p w14:paraId="32DB2753" w14:textId="77777777" w:rsidR="00434884" w:rsidRPr="00E86032" w:rsidRDefault="00434884" w:rsidP="00D74F6E">
            <w:pPr>
              <w:pStyle w:val="TableParagraph"/>
              <w:spacing w:line="197" w:lineRule="exact"/>
              <w:jc w:val="both"/>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w:t>
            </w:r>
          </w:p>
        </w:tc>
        <w:tc>
          <w:tcPr>
            <w:tcW w:w="7535" w:type="dxa"/>
            <w:gridSpan w:val="3"/>
            <w:tcBorders>
              <w:top w:val="nil"/>
              <w:left w:val="nil"/>
              <w:bottom w:val="nil"/>
              <w:right w:val="nil"/>
            </w:tcBorders>
          </w:tcPr>
          <w:p w14:paraId="1C805E5E" w14:textId="77777777" w:rsidR="00434884" w:rsidRPr="00E86032" w:rsidRDefault="00434884" w:rsidP="00D74F6E">
            <w:pPr>
              <w:pStyle w:val="TableParagraph"/>
              <w:spacing w:line="197" w:lineRule="exact"/>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Circular diaphragm of 10 mm nominal diameter</w:t>
            </w:r>
          </w:p>
        </w:tc>
      </w:tr>
      <w:tr w:rsidR="00434884" w:rsidRPr="00E86032" w14:paraId="3033DE69" w14:textId="77777777" w:rsidTr="00EC11BB">
        <w:trPr>
          <w:trHeight w:hRule="exact" w:val="207"/>
        </w:trPr>
        <w:tc>
          <w:tcPr>
            <w:tcW w:w="471" w:type="dxa"/>
            <w:tcBorders>
              <w:top w:val="nil"/>
              <w:left w:val="nil"/>
              <w:bottom w:val="nil"/>
              <w:right w:val="nil"/>
            </w:tcBorders>
          </w:tcPr>
          <w:p w14:paraId="35810353" w14:textId="77777777" w:rsidR="00434884" w:rsidRPr="00E86032" w:rsidRDefault="00434884" w:rsidP="00D74F6E">
            <w:pPr>
              <w:pStyle w:val="TableParagraph"/>
              <w:spacing w:before="1"/>
              <w:jc w:val="both"/>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A</w:t>
            </w:r>
          </w:p>
        </w:tc>
        <w:tc>
          <w:tcPr>
            <w:tcW w:w="521" w:type="dxa"/>
            <w:tcBorders>
              <w:top w:val="nil"/>
              <w:left w:val="nil"/>
              <w:bottom w:val="nil"/>
              <w:right w:val="nil"/>
            </w:tcBorders>
          </w:tcPr>
          <w:p w14:paraId="31695754" w14:textId="77777777" w:rsidR="00434884" w:rsidRPr="00E86032" w:rsidRDefault="00434884" w:rsidP="00D74F6E">
            <w:pPr>
              <w:pStyle w:val="TableParagraph"/>
              <w:spacing w:before="1"/>
              <w:jc w:val="both"/>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w:t>
            </w:r>
          </w:p>
        </w:tc>
        <w:tc>
          <w:tcPr>
            <w:tcW w:w="7535" w:type="dxa"/>
            <w:gridSpan w:val="3"/>
            <w:tcBorders>
              <w:top w:val="nil"/>
              <w:left w:val="nil"/>
              <w:bottom w:val="nil"/>
              <w:right w:val="nil"/>
            </w:tcBorders>
          </w:tcPr>
          <w:p w14:paraId="3147F2A1" w14:textId="77777777" w:rsidR="00434884" w:rsidRPr="00E86032" w:rsidRDefault="00434884" w:rsidP="00D74F6E">
            <w:pPr>
              <w:pStyle w:val="TableParagraph"/>
              <w:spacing w:before="1"/>
              <w:jc w:val="both"/>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Lens, 200 mm nominal focal length and 30 mm nominal diameter</w:t>
            </w:r>
          </w:p>
        </w:tc>
      </w:tr>
      <w:tr w:rsidR="00434884" w:rsidRPr="00E86032" w14:paraId="646D0D33" w14:textId="77777777" w:rsidTr="00EC11BB">
        <w:trPr>
          <w:trHeight w:hRule="exact" w:val="299"/>
        </w:trPr>
        <w:tc>
          <w:tcPr>
            <w:tcW w:w="471" w:type="dxa"/>
            <w:tcBorders>
              <w:top w:val="nil"/>
              <w:left w:val="nil"/>
              <w:bottom w:val="nil"/>
              <w:right w:val="nil"/>
            </w:tcBorders>
          </w:tcPr>
          <w:p w14:paraId="50E82667" w14:textId="77777777" w:rsidR="00434884" w:rsidRPr="00E86032" w:rsidRDefault="00434884" w:rsidP="00D74F6E">
            <w:pPr>
              <w:pStyle w:val="TableParagraph"/>
              <w:spacing w:before="5"/>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S</w:t>
            </w:r>
          </w:p>
        </w:tc>
        <w:tc>
          <w:tcPr>
            <w:tcW w:w="521" w:type="dxa"/>
            <w:tcBorders>
              <w:top w:val="nil"/>
              <w:left w:val="nil"/>
              <w:bottom w:val="nil"/>
              <w:right w:val="nil"/>
            </w:tcBorders>
          </w:tcPr>
          <w:p w14:paraId="75162976" w14:textId="77777777" w:rsidR="00434884" w:rsidRPr="00E86032" w:rsidRDefault="00434884" w:rsidP="00D74F6E">
            <w:pPr>
              <w:pStyle w:val="TableParagraph"/>
              <w:spacing w:before="5"/>
              <w:rPr>
                <w:rFonts w:ascii="Courier New" w:eastAsia="Courier New" w:hAnsi="Courier New" w:cs="Courier New"/>
                <w:sz w:val="18"/>
                <w:szCs w:val="18"/>
                <w:lang w:val="en-GB"/>
              </w:rPr>
            </w:pPr>
            <w:r w:rsidRPr="00E86032">
              <w:rPr>
                <w:rFonts w:ascii="Times New Roman" w:eastAsia="Courier New" w:hAnsi="Times New Roman" w:cs="Courier New"/>
                <w:sz w:val="18"/>
                <w:szCs w:val="18"/>
                <w:lang w:val="en-GB"/>
              </w:rPr>
              <w:t>=</w:t>
            </w:r>
          </w:p>
        </w:tc>
        <w:tc>
          <w:tcPr>
            <w:tcW w:w="7535" w:type="dxa"/>
            <w:gridSpan w:val="3"/>
            <w:tcBorders>
              <w:top w:val="nil"/>
              <w:left w:val="nil"/>
              <w:bottom w:val="nil"/>
              <w:right w:val="nil"/>
            </w:tcBorders>
          </w:tcPr>
          <w:p w14:paraId="6E419138" w14:textId="77777777" w:rsidR="00434884" w:rsidRPr="00E86032" w:rsidRDefault="00434884" w:rsidP="00D74F6E">
            <w:pPr>
              <w:pStyle w:val="TableParagraph"/>
              <w:spacing w:before="5"/>
              <w:rPr>
                <w:rFonts w:ascii="Times New Roman" w:eastAsia="Courier New" w:hAnsi="Times New Roman" w:cs="Times New Roman"/>
                <w:sz w:val="18"/>
                <w:szCs w:val="18"/>
                <w:lang w:val="en-GB"/>
              </w:rPr>
            </w:pPr>
            <w:r w:rsidRPr="00E86032">
              <w:rPr>
                <w:rFonts w:ascii="Times New Roman" w:eastAsia="Courier New" w:hAnsi="Times New Roman" w:cs="Times New Roman"/>
                <w:sz w:val="18"/>
                <w:szCs w:val="18"/>
                <w:lang w:val="en-GB"/>
              </w:rPr>
              <w:t>Photoreceptor</w:t>
            </w:r>
          </w:p>
        </w:tc>
      </w:tr>
    </w:tbl>
    <w:p w14:paraId="46A0411B" w14:textId="77777777" w:rsidR="00434884" w:rsidRPr="00E86032" w:rsidRDefault="00434884" w:rsidP="00434884">
      <w:pPr>
        <w:spacing w:before="3" w:line="130" w:lineRule="exact"/>
        <w:rPr>
          <w:sz w:val="13"/>
          <w:szCs w:val="13"/>
        </w:rPr>
      </w:pPr>
    </w:p>
    <w:p w14:paraId="0CEE9203" w14:textId="77777777" w:rsidR="00434884" w:rsidRPr="00E86032" w:rsidRDefault="00434884" w:rsidP="00EC11BB">
      <w:pPr>
        <w:rPr>
          <w:u w:color="000000"/>
        </w:rPr>
      </w:pPr>
      <w:r w:rsidRPr="00E86032">
        <w:rPr>
          <w:u w:color="000000"/>
        </w:rPr>
        <w:t>The distance between the annular/circular diaphragm and the centre of the ocular shall be (400 " 2) mm.</w:t>
      </w:r>
    </w:p>
    <w:p w14:paraId="37643177" w14:textId="0CE120BC" w:rsidR="00434884" w:rsidRPr="00E86032" w:rsidRDefault="00FC3B8E" w:rsidP="00EC11BB">
      <w:pPr>
        <w:pStyle w:val="Note"/>
      </w:pPr>
      <w:r w:rsidRPr="00EC11BB">
        <w:rPr>
          <w:u w:color="000000"/>
        </w:rPr>
        <w:t>NOTE 1</w:t>
      </w:r>
      <w:r w:rsidRPr="00FC3B8E">
        <w:t>:</w:t>
      </w:r>
      <w:r w:rsidR="00434884" w:rsidRPr="00E86032">
        <w:tab/>
        <w:t>The focal lengths of the lenses are only given as a guide.</w:t>
      </w:r>
      <w:r w:rsidR="00434884" w:rsidRPr="00E86032">
        <w:tab/>
        <w:t>Other focal lengths may be used, for example, if a wider beam is desired or a smaller image of the sample is to be formed on the receptor.</w:t>
      </w:r>
    </w:p>
    <w:p w14:paraId="19CA7ACC" w14:textId="50CD7C96" w:rsidR="00434884" w:rsidRPr="005463F9" w:rsidRDefault="00FC3B8E" w:rsidP="00EC11BB">
      <w:pPr>
        <w:pStyle w:val="Note"/>
        <w:rPr>
          <w:rFonts w:eastAsia="Courier New"/>
          <w:sz w:val="15"/>
          <w:szCs w:val="15"/>
        </w:rPr>
      </w:pPr>
      <w:r w:rsidRPr="00EC11BB">
        <w:rPr>
          <w:u w:color="000000"/>
        </w:rPr>
        <w:t>NOTE 2</w:t>
      </w:r>
      <w:r w:rsidRPr="00FC3B8E">
        <w:t>:</w:t>
      </w:r>
      <w:r w:rsidR="00434884" w:rsidRPr="00E86032">
        <w:tab/>
        <w:t>The diameters of the annular diaphragm circles shall be measured to an uncertainty not exceeding 0.01 mm in order that the solid angle ω may be determined accurately; any deviation from the nominal diameters shall be taken into account by calculation.</w:t>
      </w:r>
    </w:p>
    <w:p w14:paraId="1EC0D5E4" w14:textId="4C230182" w:rsidR="009F21EB" w:rsidRDefault="009F21EB" w:rsidP="0032316E"/>
    <w:p w14:paraId="21CA5A68" w14:textId="10D2908A" w:rsidR="009F21EB" w:rsidRDefault="009F21EB" w:rsidP="0032316E"/>
    <w:p w14:paraId="1090F023" w14:textId="2614DD5E" w:rsidR="009F21EB" w:rsidRDefault="009F21EB" w:rsidP="0032316E"/>
    <w:p w14:paraId="46E3DD17" w14:textId="6CAB4BB6" w:rsidR="009F21EB" w:rsidRDefault="009F21EB" w:rsidP="00CA29E0">
      <w:pPr>
        <w:pStyle w:val="ANNEX"/>
      </w:pPr>
      <w:r>
        <w:lastRenderedPageBreak/>
        <w:br/>
      </w:r>
      <w:bookmarkStart w:id="58" w:name="_Toc163819244"/>
      <w:r>
        <w:t>(</w:t>
      </w:r>
      <w:r w:rsidR="003B571D">
        <w:t>normative</w:t>
      </w:r>
      <w:r>
        <w:t>)</w:t>
      </w:r>
      <w:r>
        <w:br/>
      </w:r>
      <w:r>
        <w:br/>
      </w:r>
      <w:r w:rsidR="00CA29E0" w:rsidRPr="00CA29E0">
        <w:t>Luminous transmission testing</w:t>
      </w:r>
      <w:bookmarkEnd w:id="58"/>
      <w:r>
        <w:t xml:space="preserve"> </w:t>
      </w:r>
    </w:p>
    <w:p w14:paraId="283A9C4D" w14:textId="1C3B745F" w:rsidR="00EC1B9B" w:rsidRDefault="00EC1B9B" w:rsidP="00EC11BB">
      <w:pPr>
        <w:pStyle w:val="a2"/>
      </w:pPr>
      <w:r>
        <w:t>Definitions</w:t>
      </w:r>
    </w:p>
    <w:p w14:paraId="6B8AF9A1" w14:textId="77777777" w:rsidR="00EC1B9B" w:rsidRDefault="00EC1B9B" w:rsidP="00EC1B9B">
      <w:r>
        <w:t>The luminous transmittance Tv is defined as:</w:t>
      </w:r>
    </w:p>
    <w:p w14:paraId="4D979684" w14:textId="57949444" w:rsidR="00EC1B9B" w:rsidRDefault="00EC1B9B" w:rsidP="00EC1B9B">
      <w:r>
        <w:t xml:space="preserve"> </w:t>
      </w:r>
      <w:r w:rsidR="004A73FB" w:rsidRPr="005463F9">
        <w:rPr>
          <w:noProof/>
          <w:w w:val="105"/>
          <w:lang w:val="en-US" w:eastAsia="en-US"/>
        </w:rPr>
        <w:drawing>
          <wp:inline distT="0" distB="0" distL="0" distR="0" wp14:anchorId="7A08E0AC" wp14:editId="541D203A">
            <wp:extent cx="2719952" cy="88304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742004" cy="890199"/>
                    </a:xfrm>
                    <a:prstGeom prst="rect">
                      <a:avLst/>
                    </a:prstGeom>
                    <a:noFill/>
                    <a:ln>
                      <a:noFill/>
                    </a:ln>
                  </pic:spPr>
                </pic:pic>
              </a:graphicData>
            </a:graphic>
          </wp:inline>
        </w:drawing>
      </w:r>
    </w:p>
    <w:p w14:paraId="4B7617B3" w14:textId="3F9C3A50" w:rsidR="00EC1B9B" w:rsidRDefault="00EC1B9B" w:rsidP="00EC1B9B">
      <w:r>
        <w:t>The relative visual attenuation quotient Q is defined as:</w:t>
      </w:r>
    </w:p>
    <w:p w14:paraId="15D041EA" w14:textId="77777777" w:rsidR="004A73FB" w:rsidRPr="004A73FB" w:rsidRDefault="004A73FB" w:rsidP="004A73FB">
      <w:pPr>
        <w:pStyle w:val="BodyText"/>
        <w:spacing w:before="93"/>
        <w:ind w:left="306"/>
        <w:rPr>
          <w:w w:val="105"/>
        </w:rPr>
      </w:pPr>
      <m:oMathPara>
        <m:oMathParaPr>
          <m:jc m:val="left"/>
        </m:oMathParaPr>
        <m:oMath>
          <m:r>
            <w:rPr>
              <w:rFonts w:ascii="Cambria Math" w:hAnsi="Cambria Math" w:cs="Cambria Math"/>
              <w:w w:val="105"/>
            </w:rPr>
            <m:t>Q</m:t>
          </m:r>
          <m:r>
            <m:rPr>
              <m:sty m:val="p"/>
            </m:rPr>
            <w:rPr>
              <w:rFonts w:ascii="Cambria Math" w:hAnsi="Cambria Math" w:cs="Cambria Math"/>
              <w:w w:val="105"/>
            </w:rPr>
            <m:t>=</m:t>
          </m:r>
          <m:f>
            <m:fPr>
              <m:ctrlPr>
                <w:rPr>
                  <w:rFonts w:ascii="Cambria Math" w:hAnsi="Cambria Math"/>
                  <w:w w:val="105"/>
                </w:rPr>
              </m:ctrlPr>
            </m:fPr>
            <m:num>
              <m:sSub>
                <m:sSubPr>
                  <m:ctrlPr>
                    <w:rPr>
                      <w:rFonts w:ascii="Cambria Math" w:hAnsi="Cambria Math" w:cs="Cambria Math"/>
                      <w:w w:val="105"/>
                    </w:rPr>
                  </m:ctrlPr>
                </m:sSubPr>
                <m:e>
                  <m:r>
                    <w:rPr>
                      <w:rFonts w:ascii="Cambria Math" w:hAnsi="Cambria Math" w:cs="Cambria Math"/>
                      <w:w w:val="105"/>
                    </w:rPr>
                    <m:t>T</m:t>
                  </m:r>
                </m:e>
                <m:sub>
                  <m:r>
                    <w:rPr>
                      <w:rFonts w:ascii="Cambria Math" w:hAnsi="Cambria Math" w:cs="Cambria Math"/>
                      <w:w w:val="105"/>
                    </w:rPr>
                    <m:t>sign</m:t>
                  </m:r>
                </m:sub>
              </m:sSub>
            </m:num>
            <m:den>
              <m:sSub>
                <m:sSubPr>
                  <m:ctrlPr>
                    <w:rPr>
                      <w:rFonts w:ascii="Cambria Math" w:hAnsi="Cambria Math" w:cs="Cambria Math"/>
                      <w:w w:val="105"/>
                    </w:rPr>
                  </m:ctrlPr>
                </m:sSubPr>
                <m:e>
                  <m:r>
                    <w:rPr>
                      <w:rFonts w:ascii="Cambria Math" w:hAnsi="Cambria Math" w:cs="Cambria Math"/>
                      <w:w w:val="105"/>
                    </w:rPr>
                    <m:t>T</m:t>
                  </m:r>
                </m:e>
                <m:sub>
                  <m:r>
                    <w:rPr>
                      <w:rFonts w:ascii="Cambria Math" w:hAnsi="Cambria Math" w:cs="Cambria Math"/>
                      <w:w w:val="105"/>
                    </w:rPr>
                    <m:t>v</m:t>
                  </m:r>
                </m:sub>
              </m:sSub>
            </m:den>
          </m:f>
        </m:oMath>
      </m:oMathPara>
    </w:p>
    <w:p w14:paraId="6C719CAA" w14:textId="77777777" w:rsidR="00EC1B9B" w:rsidRDefault="00EC1B9B" w:rsidP="00EC1B9B">
      <w:r>
        <w:t>where:</w:t>
      </w:r>
    </w:p>
    <w:p w14:paraId="5D941493" w14:textId="77777777" w:rsidR="00EC1B9B" w:rsidRDefault="00EC1B9B" w:rsidP="00EC11BB">
      <w:pPr>
        <w:pStyle w:val="dl"/>
      </w:pPr>
      <w:r>
        <w:t>τv</w:t>
      </w:r>
      <w:r>
        <w:tab/>
        <w:t>is the luminous transmittance of the visor relative to the standard illuminant D65</w:t>
      </w:r>
    </w:p>
    <w:p w14:paraId="14E63E1F" w14:textId="77777777" w:rsidR="00EC1B9B" w:rsidRDefault="00EC1B9B" w:rsidP="00EC11BB">
      <w:pPr>
        <w:pStyle w:val="dl"/>
      </w:pPr>
      <w:r>
        <w:t>τsign</w:t>
      </w:r>
      <w:r>
        <w:tab/>
        <w:t>is the luminous transmittance of the visor relative to the spectral power distribution of the traffic signal light and it is given by the following equation:</w:t>
      </w:r>
    </w:p>
    <w:p w14:paraId="5FE9E242" w14:textId="77777777" w:rsidR="00EC1B9B" w:rsidRDefault="00EC1B9B" w:rsidP="00EC11BB">
      <w:pPr>
        <w:pStyle w:val="dl"/>
      </w:pPr>
      <w:r>
        <w:t>where:</w:t>
      </w:r>
    </w:p>
    <w:p w14:paraId="2A99E441" w14:textId="77777777" w:rsidR="00EC1B9B" w:rsidRDefault="00EC1B9B" w:rsidP="00EC11BB">
      <w:pPr>
        <w:pStyle w:val="dl"/>
      </w:pPr>
      <w:r>
        <w:t xml:space="preserve">SAλ (λ) </w:t>
      </w:r>
      <w:r>
        <w:tab/>
        <w:t>is the spectral distribution of radiation of CIE standard illuminant A (or 3200 K light source for blue signal light). See: ISO/CIE 10526, "CIE standard colorimetric illuminants.</w:t>
      </w:r>
    </w:p>
    <w:p w14:paraId="6CD66921" w14:textId="77777777" w:rsidR="00EC1B9B" w:rsidRDefault="00EC1B9B" w:rsidP="00EC11BB">
      <w:pPr>
        <w:pStyle w:val="dl"/>
      </w:pPr>
      <w:r>
        <w:t xml:space="preserve">SD65λ  (λ) </w:t>
      </w:r>
      <w:r>
        <w:tab/>
        <w:t>is the spectral distribution of radiation of CIE standard illuminant D65.</w:t>
      </w:r>
      <w:r>
        <w:tab/>
        <w:t>See: ISO/CIE 10526, "CIE standard colorimetric illuminants";</w:t>
      </w:r>
    </w:p>
    <w:p w14:paraId="788BF6D2" w14:textId="77777777" w:rsidR="00EC1B9B" w:rsidRDefault="00EC1B9B" w:rsidP="00EC11BB">
      <w:pPr>
        <w:pStyle w:val="dl"/>
      </w:pPr>
      <w:r>
        <w:t>V(λ)</w:t>
      </w:r>
      <w:r>
        <w:tab/>
      </w:r>
      <w:r>
        <w:tab/>
        <w:t>is the spectral visibility function for daylight vision. See: ISO/CIE 10527, "CIE standard colorimetric observers";</w:t>
      </w:r>
    </w:p>
    <w:p w14:paraId="14B11E87" w14:textId="1C59F909" w:rsidR="00EC1B9B" w:rsidRDefault="00EC1B9B" w:rsidP="00EC11BB">
      <w:pPr>
        <w:pStyle w:val="dl"/>
      </w:pPr>
      <w:r>
        <w:t>τS (λ)</w:t>
      </w:r>
      <w:r>
        <w:tab/>
      </w:r>
      <w:r>
        <w:tab/>
        <w:t>is the spectral transmittance of the traffic s</w:t>
      </w:r>
      <w:r w:rsidR="004A73FB">
        <w:t>ignal lens;</w:t>
      </w:r>
    </w:p>
    <w:p w14:paraId="69ECE9B9" w14:textId="77777777" w:rsidR="00EC1B9B" w:rsidRDefault="00EC1B9B" w:rsidP="00EC11BB">
      <w:pPr>
        <w:pStyle w:val="dl"/>
      </w:pPr>
      <w:r>
        <w:t>τV (λ)</w:t>
      </w:r>
      <w:r>
        <w:tab/>
      </w:r>
      <w:r>
        <w:tab/>
        <w:t xml:space="preserve">is the spectral transmittance of the visor. </w:t>
      </w:r>
    </w:p>
    <w:p w14:paraId="40CF3F64" w14:textId="77777777" w:rsidR="00EC1B9B" w:rsidRDefault="00EC1B9B" w:rsidP="00EC11BB">
      <w:pPr>
        <w:pStyle w:val="dl"/>
      </w:pPr>
      <w:r>
        <w:t xml:space="preserve">The spectral value of the product of the spectral distributions </w:t>
      </w:r>
    </w:p>
    <w:p w14:paraId="69BFA95B" w14:textId="77777777" w:rsidR="00EC1B9B" w:rsidRDefault="00EC1B9B" w:rsidP="00EC11BB">
      <w:pPr>
        <w:pStyle w:val="dl"/>
      </w:pPr>
      <w:r>
        <w:lastRenderedPageBreak/>
        <w:t xml:space="preserve">(SAλ (λ) </w:t>
      </w:r>
      <w:r>
        <w:rPr>
          <w:rFonts w:ascii="Cambria Math" w:hAnsi="Cambria Math" w:cs="Cambria Math"/>
        </w:rPr>
        <w:t>⋅</w:t>
      </w:r>
      <w:r>
        <w:t xml:space="preserve"> SD65</w:t>
      </w:r>
      <w:r>
        <w:rPr>
          <w:rFonts w:cs="Arial"/>
        </w:rPr>
        <w:t>λ</w:t>
      </w:r>
      <w:r>
        <w:t xml:space="preserve"> (</w:t>
      </w:r>
      <w:r>
        <w:rPr>
          <w:rFonts w:cs="Arial"/>
        </w:rPr>
        <w:t>λ</w:t>
      </w:r>
      <w:r>
        <w:t>)) of the illuminant, the spectral visibility function V(</w:t>
      </w:r>
      <w:r>
        <w:rPr>
          <w:rFonts w:cs="Arial"/>
        </w:rPr>
        <w:t>λ</w:t>
      </w:r>
      <w:r>
        <w:t xml:space="preserve">) of the eye and the spectral transmittance </w:t>
      </w:r>
      <w:r>
        <w:rPr>
          <w:rFonts w:cs="Arial"/>
        </w:rPr>
        <w:t>τ</w:t>
      </w:r>
      <w:r>
        <w:t xml:space="preserve">S (λ) of the traffic light signal lenses are given in </w:t>
      </w:r>
      <w:bookmarkStart w:id="59" w:name="_GoBack"/>
      <w:bookmarkEnd w:id="59"/>
      <w:r w:rsidRPr="008B65E7">
        <w:t>Annex B.</w:t>
      </w:r>
    </w:p>
    <w:p w14:paraId="2E474AFE" w14:textId="78D0F394" w:rsidR="009F21EB" w:rsidRDefault="00EC1B9B" w:rsidP="00EC1B9B">
      <w:r>
        <w:t>.</w:t>
      </w:r>
    </w:p>
    <w:p w14:paraId="522FBFE4" w14:textId="44C46256" w:rsidR="009F21EB" w:rsidRDefault="009F21EB" w:rsidP="0032316E"/>
    <w:p w14:paraId="3CFD58BB" w14:textId="1757C705" w:rsidR="009F21EB" w:rsidRDefault="009F21EB" w:rsidP="0032316E"/>
    <w:p w14:paraId="1D7AD06D" w14:textId="274654B3" w:rsidR="009F21EB" w:rsidRDefault="009F21EB" w:rsidP="0032316E"/>
    <w:p w14:paraId="502C1C69" w14:textId="389A6D5E" w:rsidR="009F21EB" w:rsidRDefault="009F21EB" w:rsidP="0032316E"/>
    <w:p w14:paraId="176280AC" w14:textId="7A32B972" w:rsidR="009F21EB" w:rsidRDefault="009F21EB" w:rsidP="0032316E"/>
    <w:p w14:paraId="07014AC5" w14:textId="3A648B46" w:rsidR="009F21EB" w:rsidRDefault="009F21EB" w:rsidP="0032316E"/>
    <w:p w14:paraId="3E3FDE36" w14:textId="55988A44" w:rsidR="009F21EB" w:rsidRDefault="009F21EB" w:rsidP="0032316E"/>
    <w:p w14:paraId="57FD3708" w14:textId="5695752B" w:rsidR="009F21EB" w:rsidRDefault="009F21EB" w:rsidP="0032316E"/>
    <w:p w14:paraId="3EBCD24E" w14:textId="6297D12F" w:rsidR="009F21EB" w:rsidRDefault="009F21EB" w:rsidP="0032316E"/>
    <w:p w14:paraId="7540F3DA" w14:textId="1AE9BF92" w:rsidR="009F21EB" w:rsidRDefault="009F21EB" w:rsidP="0032316E"/>
    <w:p w14:paraId="14671138" w14:textId="7CBF3299" w:rsidR="009F21EB" w:rsidRDefault="009F21EB" w:rsidP="0032316E"/>
    <w:p w14:paraId="4E05135D" w14:textId="4F1F8B79" w:rsidR="009F21EB" w:rsidRDefault="009F21EB" w:rsidP="0032316E"/>
    <w:p w14:paraId="08368EE1" w14:textId="56AAF10A" w:rsidR="009F21EB" w:rsidRDefault="009F21EB" w:rsidP="0032316E"/>
    <w:p w14:paraId="76EDFFA5" w14:textId="240AB997" w:rsidR="009F21EB" w:rsidRDefault="009F21EB" w:rsidP="0032316E"/>
    <w:p w14:paraId="4A7E9E16" w14:textId="6DF234BA" w:rsidR="009F21EB" w:rsidRDefault="009F21EB" w:rsidP="0032316E"/>
    <w:p w14:paraId="7FDDA44D" w14:textId="4AA9FCDF" w:rsidR="009F21EB" w:rsidRDefault="009F21EB" w:rsidP="0032316E"/>
    <w:p w14:paraId="7656C648" w14:textId="20AEC981" w:rsidR="009F21EB" w:rsidRDefault="009F21EB" w:rsidP="0032316E"/>
    <w:p w14:paraId="6C751E45" w14:textId="787E9523" w:rsidR="009F21EB" w:rsidRDefault="009F21EB" w:rsidP="0032316E"/>
    <w:p w14:paraId="51A5B63E" w14:textId="6EB10D1A" w:rsidR="009F21EB" w:rsidRDefault="009F21EB" w:rsidP="00CA29E0">
      <w:pPr>
        <w:pStyle w:val="ANNEX"/>
      </w:pPr>
      <w:r>
        <w:lastRenderedPageBreak/>
        <w:br/>
      </w:r>
      <w:bookmarkStart w:id="60" w:name="_Toc163819245"/>
      <w:r>
        <w:t>(</w:t>
      </w:r>
      <w:r w:rsidR="003B571D">
        <w:t xml:space="preserve">normative </w:t>
      </w:r>
      <w:r>
        <w:t>)</w:t>
      </w:r>
      <w:r>
        <w:br/>
      </w:r>
      <w:r>
        <w:br/>
      </w:r>
      <w:r w:rsidR="00CA29E0" w:rsidRPr="00CA29E0">
        <w:t>Spectral visibility function</w:t>
      </w:r>
      <w:bookmarkEnd w:id="60"/>
      <w:r>
        <w:t xml:space="preserve"> </w:t>
      </w:r>
    </w:p>
    <w:p w14:paraId="5FDF00D9" w14:textId="4425BF05" w:rsidR="00EC1B9B" w:rsidRDefault="00EC1B9B" w:rsidP="00EC1B9B">
      <w:r>
        <w:t>Table</w:t>
      </w:r>
      <w:r w:rsidR="00FC3B8E">
        <w:t>o.1 gives p</w:t>
      </w:r>
      <w:r w:rsidR="00FC3B8E" w:rsidRPr="00FC3B8E">
        <w:t>roducts of the spectral distribution of radiation of the signal lights and standard illuminant D65 as specified in ISO/CIE 10526 and the spectral visibility function of the average human eye for daylight vision as specified in ISO/CIE 10527.</w:t>
      </w:r>
    </w:p>
    <w:p w14:paraId="20261BCD" w14:textId="383E6EE4" w:rsidR="009F21EB" w:rsidRDefault="00EC1B9B" w:rsidP="0032316E">
      <w:r>
        <w:t xml:space="preserve"> </w:t>
      </w:r>
      <w:r w:rsidRPr="004707C1">
        <w:rPr>
          <w:rFonts w:eastAsia="Courier New"/>
          <w:noProof/>
          <w:lang w:val="en-US" w:eastAsia="en-US"/>
        </w:rPr>
        <w:drawing>
          <wp:inline distT="0" distB="0" distL="0" distR="0" wp14:anchorId="6FB4347A" wp14:editId="6F4E30CA">
            <wp:extent cx="5875529" cy="5959356"/>
            <wp:effectExtent l="0" t="0" r="0" b="3810"/>
            <wp:docPr id="770760838" name="Image 1" descr="Une image contenant text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60838" name="Image 1" descr="Une image contenant texte, Parallèle&#10;&#10;Description générée automatiquement"/>
                    <pic:cNvPicPr/>
                  </pic:nvPicPr>
                  <pic:blipFill>
                    <a:blip r:embed="rId55"/>
                    <a:stretch>
                      <a:fillRect/>
                    </a:stretch>
                  </pic:blipFill>
                  <pic:spPr>
                    <a:xfrm>
                      <a:off x="0" y="0"/>
                      <a:ext cx="5875529" cy="5959356"/>
                    </a:xfrm>
                    <a:prstGeom prst="rect">
                      <a:avLst/>
                    </a:prstGeom>
                  </pic:spPr>
                </pic:pic>
              </a:graphicData>
            </a:graphic>
          </wp:inline>
        </w:drawing>
      </w:r>
    </w:p>
    <w:p w14:paraId="22A6C3D3" w14:textId="6D88B546" w:rsidR="009F21EB" w:rsidRDefault="009F21EB" w:rsidP="0032316E"/>
    <w:p w14:paraId="551F9887" w14:textId="0658777D" w:rsidR="009F21EB" w:rsidRDefault="009F21EB" w:rsidP="00CA29E0">
      <w:pPr>
        <w:pStyle w:val="ANNEX"/>
      </w:pPr>
      <w:r>
        <w:lastRenderedPageBreak/>
        <w:br/>
      </w:r>
      <w:bookmarkStart w:id="61" w:name="_Toc163819246"/>
      <w:r>
        <w:t>(</w:t>
      </w:r>
      <w:r w:rsidR="003B571D">
        <w:t>normative</w:t>
      </w:r>
      <w:r>
        <w:t>)</w:t>
      </w:r>
      <w:r>
        <w:br/>
      </w:r>
      <w:r>
        <w:br/>
      </w:r>
      <w:r w:rsidR="00CA29E0" w:rsidRPr="00CA29E0">
        <w:t>Test of refractive powers</w:t>
      </w:r>
      <w:bookmarkEnd w:id="61"/>
      <w:r>
        <w:t xml:space="preserve"> </w:t>
      </w:r>
    </w:p>
    <w:p w14:paraId="7A8CA049" w14:textId="237EF276" w:rsidR="00EC1B9B" w:rsidRPr="00E86032" w:rsidRDefault="00FA6B99" w:rsidP="00EC11BB">
      <w:pPr>
        <w:pStyle w:val="a2"/>
      </w:pPr>
      <w:r>
        <w:t xml:space="preserve">  </w:t>
      </w:r>
      <w:r w:rsidR="00EC1B9B" w:rsidRPr="00E86032">
        <w:t>Spherical and astigmatic refractive powers</w:t>
      </w:r>
    </w:p>
    <w:p w14:paraId="7FEDFAC4" w14:textId="05F325D5" w:rsidR="00EC1B9B" w:rsidRPr="00E86032" w:rsidRDefault="00EC1B9B" w:rsidP="00EC11BB">
      <w:pPr>
        <w:pStyle w:val="a3"/>
      </w:pPr>
      <w:r w:rsidRPr="00E86032">
        <w:tab/>
        <w:t>Apparatus</w:t>
      </w:r>
    </w:p>
    <w:p w14:paraId="67BA20EB" w14:textId="5A2167D0" w:rsidR="00EC1B9B" w:rsidRPr="00E86032" w:rsidRDefault="00EC1B9B" w:rsidP="00EC11BB">
      <w:pPr>
        <w:pStyle w:val="a4"/>
      </w:pPr>
      <w:r w:rsidRPr="00E86032">
        <w:t>Telescope</w:t>
      </w:r>
    </w:p>
    <w:p w14:paraId="6A8DD0FA" w14:textId="77777777" w:rsidR="00EC1B9B" w:rsidRPr="00E86032" w:rsidRDefault="00EC1B9B" w:rsidP="00EC11BB">
      <w:r w:rsidRPr="00E86032">
        <w:t>A telescope with an aperture nominally 20 mm and a magnification between 10 and 30, fitted with an adjustable eyepiece incorporating a reticular.</w:t>
      </w:r>
    </w:p>
    <w:p w14:paraId="5D96FF74" w14:textId="1DBC8904" w:rsidR="00EC1B9B" w:rsidRPr="00E86032" w:rsidRDefault="00EC1B9B" w:rsidP="00EC11BB">
      <w:pPr>
        <w:pStyle w:val="a4"/>
      </w:pPr>
      <w:r w:rsidRPr="00E86032">
        <w:t>Illuminated target</w:t>
      </w:r>
    </w:p>
    <w:p w14:paraId="04D2EFEB" w14:textId="0C884DE8" w:rsidR="00EC1B9B" w:rsidRPr="00E86032" w:rsidRDefault="00EC1B9B" w:rsidP="00EC11BB">
      <w:r w:rsidRPr="00E86032">
        <w:t xml:space="preserve">A target, consisting of a black plate incorporating the cut-out pattern shown in Figure </w:t>
      </w:r>
      <w:r w:rsidR="00DB4F58">
        <w:t>K.</w:t>
      </w:r>
      <w:r w:rsidRPr="00E86032">
        <w:t>1, behind which is located a light source of adjustable luminance with a condenser, if necessary, to focus the magnified image of the light source on the telescope objective.</w:t>
      </w:r>
    </w:p>
    <w:p w14:paraId="2B4AB7A1" w14:textId="77777777" w:rsidR="00EC1B9B" w:rsidRPr="00E86032" w:rsidRDefault="00EC1B9B" w:rsidP="00EC11BB">
      <w:r w:rsidRPr="00E86032">
        <w:t xml:space="preserve">The large annulus of the target has an outer diameter of 23 </w:t>
      </w:r>
      <w:r w:rsidRPr="00E86032">
        <w:rPr>
          <w:rFonts w:eastAsia="Arial"/>
        </w:rPr>
        <w:t xml:space="preserve">± </w:t>
      </w:r>
      <w:r w:rsidRPr="00E86032">
        <w:t xml:space="preserve">0.1 mm with an annular aperture of 0.6 </w:t>
      </w:r>
      <w:r w:rsidRPr="00E86032">
        <w:rPr>
          <w:rFonts w:eastAsia="Arial"/>
        </w:rPr>
        <w:t xml:space="preserve">± </w:t>
      </w:r>
      <w:r w:rsidRPr="00E86032">
        <w:t>0.1 mm.</w:t>
      </w:r>
      <w:r w:rsidRPr="00E86032">
        <w:tab/>
        <w:t xml:space="preserve">The small annulus has an inner diameter of 11.0 </w:t>
      </w:r>
      <w:r w:rsidRPr="00E86032">
        <w:rPr>
          <w:rFonts w:eastAsia="Arial"/>
        </w:rPr>
        <w:t xml:space="preserve">± </w:t>
      </w:r>
      <w:r w:rsidRPr="00E86032">
        <w:t xml:space="preserve">0.1 mm with annular aperture of 0.6 </w:t>
      </w:r>
      <w:r w:rsidRPr="00E86032">
        <w:rPr>
          <w:rFonts w:eastAsia="Arial"/>
        </w:rPr>
        <w:t xml:space="preserve">± </w:t>
      </w:r>
      <w:r w:rsidRPr="00E86032">
        <w:t xml:space="preserve">0.1 mm. The central aperture has a diameter of 0.6 </w:t>
      </w:r>
      <w:r w:rsidRPr="00E86032">
        <w:rPr>
          <w:rFonts w:eastAsia="Arial"/>
        </w:rPr>
        <w:t xml:space="preserve">± </w:t>
      </w:r>
      <w:r w:rsidRPr="00E86032">
        <w:t>0.1 mm. The bars are nominally 20 mm long and 2 mm wide with a nominal 2 mm separation.</w:t>
      </w:r>
    </w:p>
    <w:p w14:paraId="643B87F9" w14:textId="3EF09450" w:rsidR="00EC1B9B" w:rsidRDefault="00EC1B9B" w:rsidP="00EC11BB">
      <w:pPr>
        <w:ind w:left="1134"/>
        <w:jc w:val="center"/>
        <w:rPr>
          <w:rFonts w:cs="Courier New"/>
          <w:sz w:val="18"/>
          <w:szCs w:val="18"/>
        </w:rPr>
      </w:pPr>
      <w:r w:rsidRPr="005463F9">
        <w:rPr>
          <w:rFonts w:cs="Courier New"/>
          <w:noProof/>
          <w:sz w:val="18"/>
          <w:szCs w:val="18"/>
          <w:lang w:val="en-US" w:eastAsia="en-US"/>
        </w:rPr>
        <w:drawing>
          <wp:inline distT="0" distB="0" distL="0" distR="0" wp14:anchorId="18C541C0" wp14:editId="62781DF1">
            <wp:extent cx="2238375" cy="2133600"/>
            <wp:effectExtent l="0" t="0" r="9525" b="0"/>
            <wp:docPr id="138" name="Bild 27" descr="Une image contenant Graphique, conception,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Bild 27" descr="Une image contenant Graphique, conception, graphisme, Police&#10;&#10;Description générée automatiquement"/>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238375" cy="2133600"/>
                    </a:xfrm>
                    <a:prstGeom prst="rect">
                      <a:avLst/>
                    </a:prstGeom>
                    <a:noFill/>
                    <a:ln>
                      <a:noFill/>
                    </a:ln>
                  </pic:spPr>
                </pic:pic>
              </a:graphicData>
            </a:graphic>
          </wp:inline>
        </w:drawing>
      </w:r>
    </w:p>
    <w:p w14:paraId="075FFD4B" w14:textId="77777777" w:rsidR="00FA6B99" w:rsidRPr="00786FB5" w:rsidRDefault="00FC3B8E" w:rsidP="00EC11BB">
      <w:pPr>
        <w:pStyle w:val="Figuretitle"/>
        <w:rPr>
          <w:b w:val="0"/>
        </w:rPr>
      </w:pPr>
      <w:r w:rsidRPr="00786FB5">
        <w:t xml:space="preserve">Figure K.1 — </w:t>
      </w:r>
      <w:r w:rsidR="00FA6B99" w:rsidRPr="00786FB5">
        <w:t>Telescope target</w:t>
      </w:r>
    </w:p>
    <w:p w14:paraId="2E76A05F" w14:textId="77777777" w:rsidR="00FC3B8E" w:rsidRPr="00EC11BB" w:rsidRDefault="00FC3B8E" w:rsidP="00EC11BB">
      <w:pPr>
        <w:ind w:left="1134"/>
        <w:rPr>
          <w:rFonts w:cs="Courier New"/>
          <w:sz w:val="18"/>
          <w:szCs w:val="18"/>
        </w:rPr>
      </w:pPr>
    </w:p>
    <w:p w14:paraId="5ADC3572" w14:textId="5A3EF97A" w:rsidR="00EC1B9B" w:rsidRPr="00E86032" w:rsidRDefault="00EC1B9B" w:rsidP="00EC11BB">
      <w:pPr>
        <w:pStyle w:val="a4"/>
      </w:pPr>
      <w:r w:rsidRPr="00E86032">
        <w:lastRenderedPageBreak/>
        <w:t>Filter</w:t>
      </w:r>
    </w:p>
    <w:p w14:paraId="4CFB3606" w14:textId="77777777" w:rsidR="00EC1B9B" w:rsidRPr="00E86032" w:rsidRDefault="00EC1B9B" w:rsidP="00EC11BB">
      <w:pPr>
        <w:rPr>
          <w:rFonts w:eastAsia="Courier New"/>
        </w:rPr>
      </w:pPr>
      <w:r w:rsidRPr="00E86032">
        <w:rPr>
          <w:rFonts w:eastAsia="Courier New"/>
        </w:rPr>
        <w:t>A filter with its maximum transmittance in the green part of the spectrum may be used to reduce chromatic aberrations.</w:t>
      </w:r>
    </w:p>
    <w:p w14:paraId="5C545553" w14:textId="25935AC9" w:rsidR="00EC1B9B" w:rsidRPr="00EC11BB" w:rsidRDefault="00EC1B9B" w:rsidP="00EC11BB">
      <w:pPr>
        <w:pStyle w:val="a4"/>
      </w:pPr>
      <w:r w:rsidRPr="00EC11BB">
        <w:t>Calibration lenses</w:t>
      </w:r>
    </w:p>
    <w:p w14:paraId="2A5A467E" w14:textId="77777777" w:rsidR="00EC1B9B" w:rsidRPr="00E86032" w:rsidRDefault="00EC1B9B" w:rsidP="00EC11BB">
      <w:pPr>
        <w:rPr>
          <w:rFonts w:eastAsia="Courier New"/>
        </w:rPr>
      </w:pPr>
      <w:r w:rsidRPr="00E86032">
        <w:rPr>
          <w:rFonts w:eastAsia="Courier New"/>
        </w:rPr>
        <w:t>Lenses with positive and negative spherical refractive powers of 0.06 m</w:t>
      </w:r>
      <w:r w:rsidRPr="00E86032">
        <w:rPr>
          <w:rFonts w:eastAsia="Courier New"/>
          <w:position w:val="7"/>
        </w:rPr>
        <w:t>-1</w:t>
      </w:r>
      <w:r w:rsidRPr="00E86032">
        <w:rPr>
          <w:rFonts w:eastAsia="Courier New"/>
        </w:rPr>
        <w:t>, 0.12 m</w:t>
      </w:r>
      <w:r w:rsidRPr="00E86032">
        <w:rPr>
          <w:rFonts w:eastAsia="Courier New"/>
          <w:position w:val="7"/>
        </w:rPr>
        <w:t xml:space="preserve">-1 </w:t>
      </w:r>
      <w:r w:rsidRPr="00E86032">
        <w:rPr>
          <w:rFonts w:eastAsia="Courier New"/>
        </w:rPr>
        <w:t>and 0.25 m</w:t>
      </w:r>
      <w:r w:rsidRPr="00E86032">
        <w:rPr>
          <w:rFonts w:eastAsia="Courier New"/>
          <w:position w:val="7"/>
        </w:rPr>
        <w:t xml:space="preserve">-1 </w:t>
      </w:r>
      <w:r w:rsidRPr="00E86032">
        <w:rPr>
          <w:rFonts w:eastAsia="Courier New"/>
        </w:rPr>
        <w:t xml:space="preserve">(tolerance </w:t>
      </w:r>
      <w:r w:rsidRPr="00E86032">
        <w:rPr>
          <w:rFonts w:eastAsia="Arial"/>
        </w:rPr>
        <w:t xml:space="preserve">± </w:t>
      </w:r>
      <w:r w:rsidRPr="00E86032">
        <w:rPr>
          <w:rFonts w:eastAsia="Courier New"/>
        </w:rPr>
        <w:t>0.01 m</w:t>
      </w:r>
      <w:r w:rsidRPr="00E86032">
        <w:rPr>
          <w:rFonts w:eastAsia="Courier New"/>
          <w:position w:val="7"/>
        </w:rPr>
        <w:t>-1</w:t>
      </w:r>
      <w:r w:rsidRPr="00E86032">
        <w:rPr>
          <w:rFonts w:eastAsia="Courier New"/>
        </w:rPr>
        <w:t>).</w:t>
      </w:r>
    </w:p>
    <w:p w14:paraId="644F147B" w14:textId="5E106C78" w:rsidR="00EC1B9B" w:rsidRPr="00E86032" w:rsidRDefault="00EC1B9B" w:rsidP="00EC11BB">
      <w:pPr>
        <w:pStyle w:val="a3"/>
      </w:pPr>
      <w:r w:rsidRPr="00E86032">
        <w:t>Arrangement and calibration of apparatus</w:t>
      </w:r>
    </w:p>
    <w:p w14:paraId="48D1A22D" w14:textId="77777777" w:rsidR="00EC1B9B" w:rsidRPr="00E86032" w:rsidRDefault="00EC1B9B" w:rsidP="00EC11BB">
      <w:pPr>
        <w:rPr>
          <w:rFonts w:eastAsia="Courier New"/>
        </w:rPr>
      </w:pPr>
      <w:r w:rsidRPr="00E86032">
        <w:rPr>
          <w:rFonts w:eastAsia="Courier New"/>
        </w:rPr>
        <w:t xml:space="preserve">The telescope and illuminated target are placed on the same optical axis 4.60 </w:t>
      </w:r>
      <w:r w:rsidRPr="00E86032">
        <w:rPr>
          <w:rFonts w:eastAsia="Arial"/>
        </w:rPr>
        <w:t xml:space="preserve">± </w:t>
      </w:r>
      <w:r w:rsidRPr="00E86032">
        <w:rPr>
          <w:rFonts w:eastAsia="Courier New"/>
        </w:rPr>
        <w:t>0.02 m apart.</w:t>
      </w:r>
    </w:p>
    <w:p w14:paraId="2D477CFA" w14:textId="77777777" w:rsidR="00EC1B9B" w:rsidRPr="00E86032" w:rsidRDefault="00EC1B9B" w:rsidP="00EC11BB">
      <w:pPr>
        <w:rPr>
          <w:rFonts w:eastAsia="Courier New"/>
        </w:rPr>
      </w:pPr>
      <w:r w:rsidRPr="00E86032">
        <w:rPr>
          <w:rFonts w:eastAsia="Courier New"/>
        </w:rPr>
        <w:t>The observer focuses the reticule and the target and aligns the telescope to obtain a clear image of the pattern.</w:t>
      </w:r>
      <w:r w:rsidRPr="00E86032">
        <w:rPr>
          <w:rFonts w:eastAsia="Courier New"/>
        </w:rPr>
        <w:tab/>
        <w:t>This setting is regarded as the zero point of the focusing scale of the telescope.</w:t>
      </w:r>
    </w:p>
    <w:p w14:paraId="2A925A7D" w14:textId="77777777" w:rsidR="00EC1B9B" w:rsidRPr="00E86032" w:rsidRDefault="00EC1B9B" w:rsidP="00EC11BB">
      <w:pPr>
        <w:rPr>
          <w:rFonts w:eastAsia="Courier New"/>
        </w:rPr>
      </w:pPr>
      <w:r w:rsidRPr="00E86032">
        <w:rPr>
          <w:rFonts w:eastAsia="Courier New"/>
        </w:rPr>
        <w:t>The focusing adjustment of the telescope is calibrated with the calibration lenses (paragraph 1.1.4.) so that a power of 0.01 m</w:t>
      </w:r>
      <w:r w:rsidRPr="00E86032">
        <w:rPr>
          <w:rFonts w:eastAsia="Courier New"/>
          <w:position w:val="7"/>
        </w:rPr>
        <w:t xml:space="preserve">-1 </w:t>
      </w:r>
      <w:r w:rsidRPr="00E86032">
        <w:rPr>
          <w:rFonts w:eastAsia="Courier New"/>
        </w:rPr>
        <w:t>may be measured.</w:t>
      </w:r>
      <w:r w:rsidRPr="00E86032">
        <w:rPr>
          <w:rFonts w:eastAsia="Courier New"/>
        </w:rPr>
        <w:tab/>
        <w:t>Any other calibration method may be used.</w:t>
      </w:r>
    </w:p>
    <w:p w14:paraId="4BA634D1" w14:textId="30BF676C" w:rsidR="00EC1B9B" w:rsidRPr="00E86032" w:rsidRDefault="00EC1B9B" w:rsidP="00EC11BB">
      <w:pPr>
        <w:pStyle w:val="a3"/>
      </w:pPr>
      <w:r w:rsidRPr="00E86032">
        <w:t>Procedure</w:t>
      </w:r>
    </w:p>
    <w:p w14:paraId="424513BC" w14:textId="77777777" w:rsidR="00EC1B9B" w:rsidRPr="00E86032" w:rsidRDefault="00EC1B9B" w:rsidP="00EC11BB">
      <w:pPr>
        <w:rPr>
          <w:rFonts w:eastAsia="Courier New"/>
        </w:rPr>
      </w:pPr>
      <w:r w:rsidRPr="00E86032">
        <w:rPr>
          <w:rFonts w:eastAsia="Courier New"/>
        </w:rPr>
        <w:t>The visor is mounted in front of the telescope as worn and measurements shall be taken at the sign points as specified in paragraph 6.15.3.8.</w:t>
      </w:r>
    </w:p>
    <w:p w14:paraId="6F12FD05" w14:textId="35FED7DA" w:rsidR="00EC1B9B" w:rsidRPr="00E86032" w:rsidRDefault="004A73FB" w:rsidP="00EC11BB">
      <w:pPr>
        <w:rPr>
          <w:rFonts w:eastAsia="Courier New"/>
        </w:rPr>
      </w:pPr>
      <w:r>
        <w:rPr>
          <w:rFonts w:eastAsia="Courier New"/>
        </w:rPr>
        <w:t>1.3.1.</w:t>
      </w:r>
      <w:r w:rsidR="00EC1B9B" w:rsidRPr="00E86032">
        <w:rPr>
          <w:rFonts w:eastAsia="Courier New"/>
        </w:rPr>
        <w:t>Spherical and astigmatic refractive powers</w:t>
      </w:r>
    </w:p>
    <w:p w14:paraId="46818DF8" w14:textId="3747E7D7" w:rsidR="00EC1B9B" w:rsidRPr="00E86032" w:rsidRDefault="004A73FB" w:rsidP="00EC11BB">
      <w:pPr>
        <w:rPr>
          <w:rFonts w:eastAsia="Courier New"/>
        </w:rPr>
      </w:pPr>
      <w:r>
        <w:rPr>
          <w:rFonts w:eastAsia="Courier New"/>
        </w:rPr>
        <w:t>1.3.1.1.</w:t>
      </w:r>
      <w:r w:rsidR="00EC1B9B" w:rsidRPr="00E86032">
        <w:rPr>
          <w:rFonts w:eastAsia="Courier New"/>
        </w:rPr>
        <w:t>Visors without astigmatic refractive power</w:t>
      </w:r>
    </w:p>
    <w:p w14:paraId="73304552" w14:textId="77777777" w:rsidR="00EC1B9B" w:rsidRPr="00E86032" w:rsidRDefault="00EC1B9B" w:rsidP="00EC11BB">
      <w:pPr>
        <w:rPr>
          <w:rFonts w:eastAsia="Courier New"/>
        </w:rPr>
      </w:pPr>
      <w:r w:rsidRPr="00E86032">
        <w:rPr>
          <w:rFonts w:eastAsia="Courier New"/>
        </w:rPr>
        <w:t>The telescope is adjusted until the image of the target is perfectly resolved.</w:t>
      </w:r>
    </w:p>
    <w:p w14:paraId="1DE06004" w14:textId="77777777" w:rsidR="00EC1B9B" w:rsidRPr="00E86032" w:rsidRDefault="00EC1B9B" w:rsidP="00EC11BB">
      <w:pPr>
        <w:rPr>
          <w:rFonts w:eastAsia="Courier New"/>
        </w:rPr>
      </w:pPr>
      <w:r w:rsidRPr="00E86032">
        <w:rPr>
          <w:rFonts w:eastAsia="Courier New"/>
        </w:rPr>
        <w:t>The spherical power of the visor is then read from the scale of the telescope.</w:t>
      </w:r>
    </w:p>
    <w:p w14:paraId="43D02B6E" w14:textId="77777777" w:rsidR="00EC1B9B" w:rsidRPr="00E86032" w:rsidRDefault="00EC1B9B" w:rsidP="00EC11BB">
      <w:pPr>
        <w:rPr>
          <w:rFonts w:eastAsia="Courier New"/>
        </w:rPr>
      </w:pPr>
      <w:r w:rsidRPr="00E86032">
        <w:rPr>
          <w:rFonts w:eastAsia="Courier New"/>
        </w:rPr>
        <w:t>1.3.1.2.</w:t>
      </w:r>
      <w:r w:rsidRPr="00E86032">
        <w:rPr>
          <w:rFonts w:eastAsia="Courier New"/>
        </w:rPr>
        <w:tab/>
        <w:t>Visor with astigmatic refractive power</w:t>
      </w:r>
    </w:p>
    <w:p w14:paraId="241EFAB9" w14:textId="77777777" w:rsidR="00EC1B9B" w:rsidRPr="00E86032" w:rsidRDefault="00EC1B9B" w:rsidP="00EC11BB">
      <w:pPr>
        <w:rPr>
          <w:rFonts w:eastAsia="Courier New"/>
        </w:rPr>
      </w:pPr>
      <w:r w:rsidRPr="00E86032">
        <w:rPr>
          <w:rFonts w:eastAsia="Courier New"/>
        </w:rPr>
        <w:t>The target, on the visor, is rotated in order to align the principal meridians of the visor with the bars on the target. The telescope is focused firstly on one set of bars (measurement D</w:t>
      </w:r>
      <w:r w:rsidRPr="00E86032">
        <w:rPr>
          <w:rFonts w:eastAsia="Courier New"/>
          <w:position w:val="-2"/>
        </w:rPr>
        <w:t>1</w:t>
      </w:r>
      <w:r w:rsidRPr="00E86032">
        <w:rPr>
          <w:rFonts w:eastAsia="Courier New"/>
        </w:rPr>
        <w:t>) and then on the perpendicular bars (measurement D</w:t>
      </w:r>
      <w:r w:rsidRPr="00E86032">
        <w:rPr>
          <w:rFonts w:eastAsia="Courier New"/>
          <w:position w:val="-2"/>
        </w:rPr>
        <w:t>2</w:t>
      </w:r>
      <w:r w:rsidRPr="00E86032">
        <w:rPr>
          <w:rFonts w:eastAsia="Courier New"/>
        </w:rPr>
        <w:t xml:space="preserve">). The spherical power is the mean,  </w:t>
      </w:r>
      <m:oMath>
        <m:f>
          <m:fPr>
            <m:ctrlPr>
              <w:rPr>
                <w:rFonts w:ascii="Cambria Math" w:eastAsia="Courier New" w:hAnsi="Cambria Math"/>
              </w:rPr>
            </m:ctrlPr>
          </m:fPr>
          <m:num>
            <m:r>
              <m:rPr>
                <m:sty m:val="p"/>
              </m:rPr>
              <w:rPr>
                <w:rFonts w:ascii="Cambria Math" w:eastAsia="Courier New" w:hAnsi="Cambria Math" w:cs="Cambria Math"/>
              </w:rPr>
              <m:t>D1 + D2</m:t>
            </m:r>
          </m:num>
          <m:den>
            <m:r>
              <m:rPr>
                <m:sty m:val="p"/>
              </m:rPr>
              <w:rPr>
                <w:rFonts w:ascii="Cambria Math" w:eastAsia="Courier New" w:hAnsi="Cambria Math" w:cs="Cambria Math"/>
              </w:rPr>
              <m:t>2</m:t>
            </m:r>
          </m:den>
        </m:f>
      </m:oMath>
      <w:r w:rsidRPr="00E86032">
        <w:rPr>
          <w:rFonts w:eastAsia="Courier New"/>
        </w:rPr>
        <w:t xml:space="preserve">  ,  the astigmatic refractive power is the absolute difference, | D</w:t>
      </w:r>
      <w:r w:rsidRPr="00E86032">
        <w:rPr>
          <w:rFonts w:eastAsia="Courier New"/>
          <w:position w:val="-2"/>
        </w:rPr>
        <w:t xml:space="preserve">1 </w:t>
      </w:r>
      <w:r w:rsidRPr="00E86032">
        <w:rPr>
          <w:rFonts w:eastAsia="Courier New"/>
        </w:rPr>
        <w:t>- D</w:t>
      </w:r>
      <w:r w:rsidRPr="00E86032">
        <w:rPr>
          <w:rFonts w:eastAsia="Courier New"/>
          <w:position w:val="-2"/>
        </w:rPr>
        <w:t xml:space="preserve">2 </w:t>
      </w:r>
      <w:r w:rsidRPr="00E86032">
        <w:rPr>
          <w:rFonts w:eastAsia="Courier New"/>
        </w:rPr>
        <w:t>| , of the two measurements.</w:t>
      </w:r>
    </w:p>
    <w:p w14:paraId="538543ED" w14:textId="4831686E" w:rsidR="00EC1B9B" w:rsidRPr="00E86032" w:rsidRDefault="00EC1B9B" w:rsidP="00EC11BB">
      <w:pPr>
        <w:pStyle w:val="a2"/>
      </w:pPr>
      <w:r w:rsidRPr="00E86032">
        <w:lastRenderedPageBreak/>
        <w:t>Determination of the difference in prismatic refractive power</w:t>
      </w:r>
    </w:p>
    <w:p w14:paraId="3A8BC832" w14:textId="4E626DFA" w:rsidR="00EC1B9B" w:rsidRPr="00E86032" w:rsidRDefault="00EC1B9B" w:rsidP="00EC11BB">
      <w:pPr>
        <w:pStyle w:val="a3"/>
      </w:pPr>
      <w:r w:rsidRPr="00E86032">
        <w:t>Apparatus</w:t>
      </w:r>
    </w:p>
    <w:p w14:paraId="1F8BEBA0" w14:textId="16CD71CB" w:rsidR="00EC1B9B" w:rsidRPr="00E86032" w:rsidRDefault="00EC1B9B" w:rsidP="00EC11BB">
      <w:pPr>
        <w:rPr>
          <w:rFonts w:eastAsia="Courier New"/>
        </w:rPr>
      </w:pPr>
      <w:r w:rsidRPr="00E86032">
        <w:rPr>
          <w:rFonts w:eastAsia="Courier New"/>
        </w:rPr>
        <w:t xml:space="preserve">The arrangement of the reference method is shown in Figure </w:t>
      </w:r>
      <w:r w:rsidR="00C246C4">
        <w:rPr>
          <w:rFonts w:eastAsia="Courier New"/>
        </w:rPr>
        <w:t>K.</w:t>
      </w:r>
      <w:r w:rsidRPr="00E86032">
        <w:rPr>
          <w:rFonts w:eastAsia="Courier New"/>
        </w:rPr>
        <w:t>2.</w:t>
      </w:r>
    </w:p>
    <w:p w14:paraId="55DB1B36" w14:textId="711E709F" w:rsidR="00EC1B9B" w:rsidRPr="00E86032" w:rsidRDefault="00EC1B9B" w:rsidP="00EC11BB">
      <w:pPr>
        <w:pStyle w:val="a3"/>
      </w:pPr>
      <w:r w:rsidRPr="00E86032">
        <w:t>Procedure</w:t>
      </w:r>
    </w:p>
    <w:p w14:paraId="51AFC866" w14:textId="77777777" w:rsidR="00EC1B9B" w:rsidRPr="00E86032" w:rsidRDefault="00EC1B9B" w:rsidP="00EC11BB">
      <w:pPr>
        <w:rPr>
          <w:rFonts w:eastAsia="Courier New"/>
        </w:rPr>
      </w:pPr>
      <w:r w:rsidRPr="00E86032">
        <w:rPr>
          <w:rFonts w:eastAsia="Courier New"/>
        </w:rPr>
        <w:t>The diaphragm LB</w:t>
      </w:r>
      <w:r w:rsidRPr="00E86032">
        <w:rPr>
          <w:rFonts w:eastAsia="Courier New"/>
          <w:position w:val="-2"/>
        </w:rPr>
        <w:t>1</w:t>
      </w:r>
      <w:r w:rsidRPr="00E86032">
        <w:rPr>
          <w:rFonts w:eastAsia="Courier New"/>
        </w:rPr>
        <w:t>, illuminated by the light source, is adjusted in such a way that it produces an image on the plane B when the visor (P) is not in position. The visor is placed in front of the lens L</w:t>
      </w:r>
      <w:r w:rsidRPr="00E86032">
        <w:rPr>
          <w:rFonts w:eastAsia="Courier New"/>
          <w:position w:val="-2"/>
        </w:rPr>
        <w:t xml:space="preserve">2 </w:t>
      </w:r>
      <w:r w:rsidRPr="00E86032">
        <w:rPr>
          <w:rFonts w:eastAsia="Courier New"/>
        </w:rPr>
        <w:t>so that the axis of the visor is parallel to the optical axis of the test assembly.</w:t>
      </w:r>
    </w:p>
    <w:p w14:paraId="5FA7CC77" w14:textId="77777777" w:rsidR="00EC1B9B" w:rsidRPr="00E86032" w:rsidRDefault="00EC1B9B" w:rsidP="00EC11BB">
      <w:pPr>
        <w:rPr>
          <w:rFonts w:eastAsia="Courier New"/>
        </w:rPr>
      </w:pPr>
      <w:r w:rsidRPr="00E86032">
        <w:rPr>
          <w:rFonts w:eastAsia="Courier New"/>
        </w:rPr>
        <w:t>Adjustable tilt visors are positioned with their ocular regions normal to the optical axis of the equipment.</w:t>
      </w:r>
    </w:p>
    <w:p w14:paraId="435BE226" w14:textId="77777777" w:rsidR="00EC1B9B" w:rsidRPr="00E86032" w:rsidRDefault="00EC1B9B" w:rsidP="00EC11BB">
      <w:pPr>
        <w:rPr>
          <w:rFonts w:eastAsia="Courier New"/>
        </w:rPr>
      </w:pPr>
      <w:r w:rsidRPr="00E86032">
        <w:rPr>
          <w:rFonts w:eastAsia="Courier New"/>
        </w:rPr>
        <w:t>Measure the vertical and horizontal distance between the two displaced images arising from the two ocular areas of the visor.</w:t>
      </w:r>
    </w:p>
    <w:p w14:paraId="36FF9B61" w14:textId="77777777" w:rsidR="00EC1B9B" w:rsidRPr="00E86032" w:rsidRDefault="00EC1B9B" w:rsidP="00EC11BB">
      <w:pPr>
        <w:rPr>
          <w:rFonts w:eastAsia="Courier New"/>
        </w:rPr>
      </w:pPr>
      <w:r w:rsidRPr="00E86032">
        <w:rPr>
          <w:rFonts w:eastAsia="Courier New"/>
        </w:rPr>
        <w:t>These distance in cm are divided by 2 to give the horizontal and vertical prismatic difference in cm/m.</w:t>
      </w:r>
    </w:p>
    <w:p w14:paraId="06F8AE56" w14:textId="77777777" w:rsidR="00EC1B9B" w:rsidRPr="00E86032" w:rsidRDefault="00EC1B9B" w:rsidP="00EC11BB">
      <w:pPr>
        <w:rPr>
          <w:rFonts w:eastAsia="Courier New"/>
        </w:rPr>
      </w:pPr>
      <w:r w:rsidRPr="00E86032">
        <w:rPr>
          <w:rFonts w:eastAsia="Courier New"/>
        </w:rPr>
        <w:t>If the light paths which correspond to the two eye regions cross, the prismatic refractive power is "base in" and if the light paths do not cross, it is "base out".</w:t>
      </w:r>
    </w:p>
    <w:p w14:paraId="21BC740C" w14:textId="77777777" w:rsidR="00EC1B9B" w:rsidRPr="005463F9" w:rsidRDefault="00EC1B9B" w:rsidP="00EC1B9B">
      <w:pPr>
        <w:pStyle w:val="SingleTxtG"/>
        <w:ind w:left="709"/>
        <w:rPr>
          <w:rFonts w:eastAsia="Courier New"/>
        </w:rPr>
      </w:pPr>
      <w:r w:rsidRPr="005463F9">
        <w:rPr>
          <w:rFonts w:eastAsia="Courier New"/>
          <w:noProof/>
          <w:lang w:val="en-US" w:eastAsia="en-US"/>
        </w:rPr>
        <w:drawing>
          <wp:inline distT="0" distB="0" distL="0" distR="0" wp14:anchorId="3521936C" wp14:editId="771E277D">
            <wp:extent cx="3608962" cy="3368701"/>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624793" cy="3383478"/>
                    </a:xfrm>
                    <a:prstGeom prst="rect">
                      <a:avLst/>
                    </a:prstGeom>
                    <a:noFill/>
                    <a:ln>
                      <a:noFill/>
                    </a:ln>
                  </pic:spPr>
                </pic:pic>
              </a:graphicData>
            </a:graphic>
          </wp:inline>
        </w:drawing>
      </w:r>
    </w:p>
    <w:p w14:paraId="2FB4C70C" w14:textId="7C144A87" w:rsidR="00FA6B99" w:rsidRPr="00786FB5" w:rsidRDefault="00FC3B8E" w:rsidP="00EC11BB">
      <w:pPr>
        <w:pStyle w:val="Figuretitle"/>
      </w:pPr>
      <w:r w:rsidRPr="00786FB5">
        <w:t xml:space="preserve">Figure K.1 — </w:t>
      </w:r>
      <w:r w:rsidR="00FA6B99" w:rsidRPr="00786FB5">
        <w:t>Arrangement apparatus for measurement of prismatic difference</w:t>
      </w:r>
    </w:p>
    <w:p w14:paraId="4219AC94" w14:textId="77777777" w:rsidR="00EC1B9B" w:rsidRPr="00E86032" w:rsidRDefault="00EC1B9B" w:rsidP="00EC11BB">
      <w:pPr>
        <w:pStyle w:val="dl"/>
      </w:pPr>
      <w:r w:rsidRPr="00E86032">
        <w:t>L</w:t>
      </w:r>
      <w:r w:rsidRPr="00E86032">
        <w:rPr>
          <w:vertAlign w:val="subscript"/>
        </w:rPr>
        <w:t xml:space="preserve">a </w:t>
      </w:r>
      <w:r w:rsidRPr="00E86032">
        <w:t>=</w:t>
      </w:r>
      <w:r w:rsidRPr="00E86032">
        <w:tab/>
        <w:t>light source, for example, small filaments lamp, laser with wavelength of 600 " 70 nm, etc.</w:t>
      </w:r>
    </w:p>
    <w:p w14:paraId="6DFE7032" w14:textId="77777777" w:rsidR="00EC1B9B" w:rsidRPr="00E86032" w:rsidRDefault="00EC1B9B" w:rsidP="00EC11BB">
      <w:pPr>
        <w:pStyle w:val="dl"/>
      </w:pPr>
      <w:r w:rsidRPr="00E86032">
        <w:lastRenderedPageBreak/>
        <w:t>J =</w:t>
      </w:r>
      <w:r w:rsidRPr="00E86032">
        <w:tab/>
        <w:t>interface</w:t>
      </w:r>
      <w:r w:rsidRPr="00E86032">
        <w:rPr>
          <w:spacing w:val="-12"/>
        </w:rPr>
        <w:t xml:space="preserve"> </w:t>
      </w:r>
      <w:r w:rsidRPr="00E86032">
        <w:t>filter,</w:t>
      </w:r>
      <w:r w:rsidRPr="00E86032">
        <w:rPr>
          <w:spacing w:val="-12"/>
        </w:rPr>
        <w:t xml:space="preserve"> </w:t>
      </w:r>
      <w:r w:rsidRPr="00E86032">
        <w:t>with</w:t>
      </w:r>
      <w:r w:rsidRPr="00E86032">
        <w:rPr>
          <w:spacing w:val="-12"/>
        </w:rPr>
        <w:t xml:space="preserve"> </w:t>
      </w:r>
      <w:r w:rsidRPr="00E86032">
        <w:t>peak</w:t>
      </w:r>
      <w:r w:rsidRPr="00E86032">
        <w:rPr>
          <w:spacing w:val="-12"/>
        </w:rPr>
        <w:t xml:space="preserve"> </w:t>
      </w:r>
      <w:r w:rsidRPr="00E86032">
        <w:t>transmittance</w:t>
      </w:r>
      <w:r w:rsidRPr="00E86032">
        <w:rPr>
          <w:spacing w:val="-12"/>
        </w:rPr>
        <w:t xml:space="preserve"> </w:t>
      </w:r>
      <w:r w:rsidRPr="00E86032">
        <w:t>in</w:t>
      </w:r>
      <w:r w:rsidRPr="00E86032">
        <w:rPr>
          <w:spacing w:val="-12"/>
        </w:rPr>
        <w:t xml:space="preserve"> </w:t>
      </w:r>
      <w:r w:rsidRPr="00E86032">
        <w:t>the</w:t>
      </w:r>
      <w:r w:rsidRPr="00E86032">
        <w:rPr>
          <w:spacing w:val="-12"/>
        </w:rPr>
        <w:t xml:space="preserve"> </w:t>
      </w:r>
      <w:r w:rsidRPr="00E86032">
        <w:t>green</w:t>
      </w:r>
      <w:r w:rsidRPr="00E86032">
        <w:rPr>
          <w:spacing w:val="-12"/>
        </w:rPr>
        <w:t xml:space="preserve"> </w:t>
      </w:r>
      <w:r w:rsidRPr="00E86032">
        <w:t>part</w:t>
      </w:r>
      <w:r w:rsidRPr="00E86032">
        <w:rPr>
          <w:spacing w:val="-12"/>
        </w:rPr>
        <w:t xml:space="preserve"> </w:t>
      </w:r>
      <w:r w:rsidRPr="00E86032">
        <w:t>of</w:t>
      </w:r>
      <w:r w:rsidRPr="00E86032">
        <w:rPr>
          <w:spacing w:val="-12"/>
        </w:rPr>
        <w:t xml:space="preserve"> </w:t>
      </w:r>
      <w:r w:rsidRPr="00E86032">
        <w:t>the spectrum (required only if a filament lamp is used as the light source).</w:t>
      </w:r>
    </w:p>
    <w:p w14:paraId="5523247A" w14:textId="77777777" w:rsidR="00EC1B9B" w:rsidRPr="00E86032" w:rsidRDefault="00EC1B9B" w:rsidP="00EC11BB">
      <w:pPr>
        <w:pStyle w:val="dl"/>
      </w:pPr>
      <w:r w:rsidRPr="00E86032">
        <w:t>L</w:t>
      </w:r>
      <w:r w:rsidRPr="00E86032">
        <w:rPr>
          <w:vertAlign w:val="subscript"/>
        </w:rPr>
        <w:t>1</w:t>
      </w:r>
      <w:r w:rsidRPr="00E86032">
        <w:t xml:space="preserve"> =</w:t>
      </w:r>
      <w:r w:rsidRPr="00E86032">
        <w:tab/>
        <w:t>achromatic</w:t>
      </w:r>
      <w:r w:rsidRPr="00E86032">
        <w:rPr>
          <w:spacing w:val="-12"/>
        </w:rPr>
        <w:t xml:space="preserve"> </w:t>
      </w:r>
      <w:r w:rsidRPr="00E86032">
        <w:t>lens</w:t>
      </w:r>
      <w:r w:rsidRPr="00E86032">
        <w:rPr>
          <w:spacing w:val="-11"/>
        </w:rPr>
        <w:t xml:space="preserve"> </w:t>
      </w:r>
      <w:r w:rsidRPr="00E86032">
        <w:t>focal</w:t>
      </w:r>
      <w:r w:rsidRPr="00E86032">
        <w:rPr>
          <w:spacing w:val="-11"/>
        </w:rPr>
        <w:t xml:space="preserve"> </w:t>
      </w:r>
      <w:r w:rsidRPr="00E86032">
        <w:t>length</w:t>
      </w:r>
      <w:r w:rsidRPr="00E86032">
        <w:rPr>
          <w:spacing w:val="-12"/>
        </w:rPr>
        <w:t xml:space="preserve"> </w:t>
      </w:r>
      <w:r w:rsidRPr="00E86032">
        <w:t>between</w:t>
      </w:r>
      <w:r w:rsidRPr="00E86032">
        <w:rPr>
          <w:spacing w:val="-11"/>
        </w:rPr>
        <w:t xml:space="preserve"> </w:t>
      </w:r>
      <w:r w:rsidRPr="00E86032">
        <w:t>20</w:t>
      </w:r>
      <w:r w:rsidRPr="00E86032">
        <w:rPr>
          <w:spacing w:val="-11"/>
        </w:rPr>
        <w:t xml:space="preserve"> </w:t>
      </w:r>
      <w:r w:rsidRPr="00E86032">
        <w:t>and</w:t>
      </w:r>
      <w:r w:rsidRPr="00E86032">
        <w:rPr>
          <w:spacing w:val="-12"/>
        </w:rPr>
        <w:t xml:space="preserve"> </w:t>
      </w:r>
      <w:r w:rsidRPr="00E86032">
        <w:t>50</w:t>
      </w:r>
      <w:r w:rsidRPr="00E86032">
        <w:rPr>
          <w:spacing w:val="-11"/>
        </w:rPr>
        <w:t xml:space="preserve"> </w:t>
      </w:r>
      <w:r w:rsidRPr="00E86032">
        <w:t>mm. LB</w:t>
      </w:r>
      <w:r w:rsidRPr="00E86032">
        <w:rPr>
          <w:vertAlign w:val="subscript"/>
        </w:rPr>
        <w:t>1</w:t>
      </w:r>
      <w:r w:rsidRPr="00E86032">
        <w:tab/>
        <w:t xml:space="preserve">= diaphragm, diameter of aperture 1 mm </w:t>
      </w:r>
      <w:r w:rsidRPr="00E86032">
        <w:rPr>
          <w:spacing w:val="-47"/>
        </w:rPr>
        <w:t xml:space="preserve"> </w:t>
      </w:r>
      <w:r w:rsidRPr="00E86032">
        <w:t>nominal</w:t>
      </w:r>
    </w:p>
    <w:p w14:paraId="403B2EF7" w14:textId="77777777" w:rsidR="00EC1B9B" w:rsidRPr="00E86032" w:rsidRDefault="00EC1B9B" w:rsidP="00EC11BB">
      <w:pPr>
        <w:pStyle w:val="dl"/>
      </w:pPr>
      <w:r w:rsidRPr="00E86032">
        <w:t>P =</w:t>
      </w:r>
      <w:r w:rsidRPr="00E86032">
        <w:tab/>
        <w:t>visor</w:t>
      </w:r>
    </w:p>
    <w:p w14:paraId="3985A0FB" w14:textId="77777777" w:rsidR="00EC1B9B" w:rsidRPr="00E86032" w:rsidRDefault="00EC1B9B" w:rsidP="00EC11BB">
      <w:pPr>
        <w:pStyle w:val="dl"/>
      </w:pPr>
      <w:r w:rsidRPr="00E86032">
        <w:t>LB</w:t>
      </w:r>
      <w:r w:rsidRPr="00E86032">
        <w:rPr>
          <w:vertAlign w:val="subscript"/>
        </w:rPr>
        <w:t>2</w:t>
      </w:r>
      <w:r w:rsidRPr="00E86032">
        <w:t xml:space="preserve"> =</w:t>
      </w:r>
      <w:r w:rsidRPr="00E86032">
        <w:tab/>
        <w:t>diaphragm as shown in detail</w:t>
      </w:r>
      <w:r w:rsidRPr="00E86032">
        <w:rPr>
          <w:spacing w:val="-15"/>
        </w:rPr>
        <w:t xml:space="preserve"> </w:t>
      </w:r>
      <w:r w:rsidRPr="00E86032">
        <w:t>A</w:t>
      </w:r>
    </w:p>
    <w:p w14:paraId="567DA28F" w14:textId="77777777" w:rsidR="00EC1B9B" w:rsidRPr="00E86032" w:rsidRDefault="00EC1B9B" w:rsidP="00EC11BB">
      <w:pPr>
        <w:pStyle w:val="dl"/>
      </w:pPr>
      <w:r w:rsidRPr="00E86032">
        <w:t>L</w:t>
      </w:r>
      <w:r w:rsidRPr="00E86032">
        <w:rPr>
          <w:vertAlign w:val="subscript"/>
        </w:rPr>
        <w:t>2</w:t>
      </w:r>
      <w:r w:rsidRPr="00E86032">
        <w:t xml:space="preserve"> =</w:t>
      </w:r>
      <w:r w:rsidRPr="00E86032">
        <w:tab/>
        <w:t>achromatic</w:t>
      </w:r>
      <w:r w:rsidRPr="00E86032">
        <w:rPr>
          <w:spacing w:val="-12"/>
        </w:rPr>
        <w:t xml:space="preserve"> </w:t>
      </w:r>
      <w:r w:rsidRPr="00E86032">
        <w:t>lens,</w:t>
      </w:r>
      <w:r w:rsidRPr="00E86032">
        <w:rPr>
          <w:spacing w:val="-12"/>
        </w:rPr>
        <w:t xml:space="preserve"> </w:t>
      </w:r>
      <w:r w:rsidRPr="00E86032">
        <w:t>1,000</w:t>
      </w:r>
      <w:r w:rsidRPr="00E86032">
        <w:rPr>
          <w:spacing w:val="-11"/>
        </w:rPr>
        <w:t xml:space="preserve"> </w:t>
      </w:r>
      <w:r w:rsidRPr="00E86032">
        <w:t>mm</w:t>
      </w:r>
      <w:r w:rsidRPr="00E86032">
        <w:rPr>
          <w:spacing w:val="-12"/>
        </w:rPr>
        <w:t xml:space="preserve"> </w:t>
      </w:r>
      <w:r w:rsidRPr="00E86032">
        <w:t>nominal</w:t>
      </w:r>
      <w:r w:rsidRPr="00E86032">
        <w:rPr>
          <w:spacing w:val="-12"/>
        </w:rPr>
        <w:t xml:space="preserve"> </w:t>
      </w:r>
      <w:r w:rsidRPr="00E86032">
        <w:t>focal</w:t>
      </w:r>
      <w:r w:rsidRPr="00E86032">
        <w:rPr>
          <w:spacing w:val="-11"/>
        </w:rPr>
        <w:t xml:space="preserve"> </w:t>
      </w:r>
      <w:r w:rsidRPr="00E86032">
        <w:t>length</w:t>
      </w:r>
      <w:r w:rsidRPr="00E86032">
        <w:rPr>
          <w:spacing w:val="-12"/>
        </w:rPr>
        <w:t xml:space="preserve"> </w:t>
      </w:r>
      <w:r w:rsidRPr="00E86032">
        <w:t>and</w:t>
      </w:r>
      <w:r w:rsidRPr="00E86032">
        <w:rPr>
          <w:spacing w:val="-11"/>
        </w:rPr>
        <w:t xml:space="preserve"> </w:t>
      </w:r>
      <w:r w:rsidRPr="00E86032">
        <w:t>75</w:t>
      </w:r>
      <w:r w:rsidRPr="00E86032">
        <w:rPr>
          <w:spacing w:val="-12"/>
        </w:rPr>
        <w:t xml:space="preserve"> </w:t>
      </w:r>
      <w:r w:rsidRPr="00E86032">
        <w:t>mm</w:t>
      </w:r>
      <w:r w:rsidRPr="00E86032">
        <w:rPr>
          <w:spacing w:val="-12"/>
        </w:rPr>
        <w:t xml:space="preserve"> </w:t>
      </w:r>
      <w:r w:rsidRPr="00E86032">
        <w:t>nominal diameter</w:t>
      </w:r>
    </w:p>
    <w:p w14:paraId="2CD23EF0" w14:textId="77777777" w:rsidR="00EC1B9B" w:rsidRPr="00E86032" w:rsidRDefault="00EC1B9B" w:rsidP="00EC11BB">
      <w:pPr>
        <w:pStyle w:val="dl"/>
        <w:rPr>
          <w:rFonts w:eastAsia="Courier New"/>
        </w:rPr>
      </w:pPr>
      <w:r w:rsidRPr="00E86032">
        <w:t>B =</w:t>
      </w:r>
      <w:r w:rsidRPr="00E86032">
        <w:tab/>
        <w:t>image</w:t>
      </w:r>
      <w:r w:rsidRPr="00E86032">
        <w:rPr>
          <w:spacing w:val="-3"/>
        </w:rPr>
        <w:t xml:space="preserve"> </w:t>
      </w:r>
      <w:r w:rsidRPr="00E86032">
        <w:t>plane</w:t>
      </w:r>
    </w:p>
    <w:p w14:paraId="5EFBD4EA" w14:textId="77777777" w:rsidR="00EC1B9B" w:rsidRDefault="00EC1B9B" w:rsidP="00CF21B7"/>
    <w:p w14:paraId="487B6539" w14:textId="77777777" w:rsidR="00EC1B9B" w:rsidRDefault="00EC1B9B" w:rsidP="00CF21B7"/>
    <w:p w14:paraId="6D0B9EF4" w14:textId="565D4C61" w:rsidR="009F21EB" w:rsidRDefault="009F21EB" w:rsidP="0032316E"/>
    <w:p w14:paraId="29F7C651" w14:textId="0E7C3D5B" w:rsidR="009F21EB" w:rsidRDefault="009F21EB" w:rsidP="00CA29E0">
      <w:pPr>
        <w:pStyle w:val="ANNEX"/>
      </w:pPr>
      <w:r>
        <w:lastRenderedPageBreak/>
        <w:br/>
      </w:r>
      <w:bookmarkStart w:id="62" w:name="_Toc163819247"/>
      <w:r>
        <w:t>(informative)</w:t>
      </w:r>
      <w:r>
        <w:br/>
      </w:r>
      <w:r>
        <w:br/>
      </w:r>
      <w:r w:rsidR="00CA29E0" w:rsidRPr="00CA29E0">
        <w:t>Test for mist-retardent visor</w:t>
      </w:r>
      <w:bookmarkEnd w:id="62"/>
      <w:r>
        <w:t xml:space="preserve"> </w:t>
      </w:r>
    </w:p>
    <w:p w14:paraId="388481B9" w14:textId="16F27E60" w:rsidR="00C62DEA" w:rsidRDefault="00C62DEA" w:rsidP="00EC11BB">
      <w:pPr>
        <w:pStyle w:val="a2"/>
      </w:pPr>
      <w:r>
        <w:t>Apparatus</w:t>
      </w:r>
    </w:p>
    <w:p w14:paraId="4E716F72" w14:textId="0A066629" w:rsidR="00C62DEA" w:rsidRDefault="00C62DEA" w:rsidP="00C62DEA">
      <w:r>
        <w:t xml:space="preserve">Apparatus to determine the change in the non-diffused transmittance value, as shown in Figure </w:t>
      </w:r>
      <w:r w:rsidR="00C246C4">
        <w:t>Q.</w:t>
      </w:r>
      <w:r>
        <w:t>1.</w:t>
      </w:r>
    </w:p>
    <w:p w14:paraId="70CD4F10" w14:textId="77777777" w:rsidR="00C62DEA" w:rsidRDefault="00C62DEA" w:rsidP="00C62DEA">
      <w:r>
        <w:t>The nominal diameter of the parallel beam is 10 mm. The size of the beam divider, reflector R and lens L3 shall be selected in such a way that diffused light is captured up to an angle of 0.75°. If a lens L3 with a nominal focal length f3 = 400 mm is used, the nominal diameter of a diaphragm is 10 mm. The plane of the diaphragm must lie within the focal plane of the lens L3.</w:t>
      </w:r>
    </w:p>
    <w:p w14:paraId="0F5F132C" w14:textId="77777777" w:rsidR="00C62DEA" w:rsidRDefault="00C62DEA" w:rsidP="00C62DEA">
      <w:r>
        <w:t>The following focal lengths fi of the lens Li are nominal examples and will not affect the test results:</w:t>
      </w:r>
    </w:p>
    <w:p w14:paraId="4D6F4A49" w14:textId="77777777" w:rsidR="00C62DEA" w:rsidRDefault="00C62DEA" w:rsidP="00C62DEA">
      <w:r>
        <w:t>f1 = 10 mm and f2 = 100 mm</w:t>
      </w:r>
    </w:p>
    <w:p w14:paraId="4181C16A" w14:textId="77777777" w:rsidR="00C62DEA" w:rsidRDefault="00C62DEA" w:rsidP="00C62DEA">
      <w:r>
        <w:t>The light source shall be a laser with a wavelength of 600 ± 70 nm. The volume of air above the water bath is at least 4 litres. The seating ring has a nominal diameter of 35 mm and a nominal height of 24 mm is then measured to the highest point of the seating ring. A soft rubber ring, 3 mm thick and 3 mm wide (nominal dimensions), is inserted between the sample and the seating ring.</w:t>
      </w:r>
    </w:p>
    <w:p w14:paraId="29E5D2C1" w14:textId="77777777" w:rsidR="00C62DEA" w:rsidRDefault="00C62DEA" w:rsidP="00C62DEA">
      <w:r>
        <w:t>The water bath container also contains a ventilator to circulate the air. In addition, there must also be a device to stabilize the temperature on the water bath.</w:t>
      </w:r>
    </w:p>
    <w:p w14:paraId="70D30862" w14:textId="06F2B51C" w:rsidR="00C62DEA" w:rsidRDefault="00C62DEA" w:rsidP="00EC11BB">
      <w:pPr>
        <w:pStyle w:val="a2"/>
      </w:pPr>
      <w:r>
        <w:t>Samples</w:t>
      </w:r>
    </w:p>
    <w:p w14:paraId="6AF5825F" w14:textId="77777777" w:rsidR="00C62DEA" w:rsidRDefault="00C62DEA" w:rsidP="00C62DEA">
      <w:r>
        <w:t>At least 3 samples of the same type are to be tested. Before the test, the samples are conditioned for one hour in distilled water (at least 5 cm3 water per cm2 sample surface area) at 23 ± 5 °C, then dabbed dry and then conditioned in air for at least 12 hours at 23 ± 5 °C and 50 per cent nominal relative humidity.</w:t>
      </w:r>
    </w:p>
    <w:p w14:paraId="67977091" w14:textId="3C9EDEC5" w:rsidR="00C62DEA" w:rsidRDefault="00C62DEA" w:rsidP="00EC11BB">
      <w:pPr>
        <w:pStyle w:val="a2"/>
      </w:pPr>
      <w:r>
        <w:t>Procedure and evaluation</w:t>
      </w:r>
    </w:p>
    <w:p w14:paraId="37C666D5" w14:textId="77777777" w:rsidR="00C62DEA" w:rsidRDefault="00C62DEA" w:rsidP="00C62DEA">
      <w:r>
        <w:t>The ambient temperature during the measurement is 23 ± 5 °C.</w:t>
      </w:r>
    </w:p>
    <w:p w14:paraId="5163D265" w14:textId="77777777" w:rsidR="00C62DEA" w:rsidRDefault="00C62DEA" w:rsidP="00C62DEA">
      <w:r>
        <w:t>The temperature of the water bath is set at 50 ± 0.5 °C. The air above the water bath is circulated using a ventilator, so that it becomes saturated with water vapor. During this time, the measurement opening is to be covered. The ventilator is switched off before the measurement.</w:t>
      </w:r>
    </w:p>
    <w:p w14:paraId="7D8B3E6F" w14:textId="77777777" w:rsidR="00C62DEA" w:rsidRDefault="00C62DEA" w:rsidP="00C62DEA">
      <w:r>
        <w:t>To measure the change in the value of the transmittance τr the sample is placed on the seating ring and the time determined until the square of τr has dropped to less than 80 per cent of the initial value of the sample without fogging (time without fogging).</w:t>
      </w:r>
    </w:p>
    <w:p w14:paraId="61E72F0B" w14:textId="77777777" w:rsidR="00C62DEA" w:rsidRDefault="00C62DEA" w:rsidP="00C62DEA">
      <w:r>
        <w:t xml:space="preserve"> </w:t>
      </w:r>
    </w:p>
    <w:p w14:paraId="7D04A99C" w14:textId="77777777" w:rsidR="00C62DEA" w:rsidRDefault="00C62DEA" w:rsidP="00C62DEA">
      <w:r>
        <w:lastRenderedPageBreak/>
        <w:t>where:</w:t>
      </w:r>
    </w:p>
    <w:p w14:paraId="36EBC61A" w14:textId="77777777" w:rsidR="00C62DEA" w:rsidRDefault="00C62DEA" w:rsidP="00C62DEA">
      <w:r>
        <w:t>Φb</w:t>
      </w:r>
      <w:r>
        <w:tab/>
        <w:t>is the luminous flux when there is fogging on the sample</w:t>
      </w:r>
    </w:p>
    <w:p w14:paraId="0E1B93D0" w14:textId="77777777" w:rsidR="00C62DEA" w:rsidRDefault="00C62DEA" w:rsidP="00C62DEA">
      <w:r>
        <w:t>Φu</w:t>
      </w:r>
      <w:r>
        <w:tab/>
        <w:t>is the luminous flux before fogging</w:t>
      </w:r>
    </w:p>
    <w:p w14:paraId="53024729" w14:textId="77777777" w:rsidR="00C62DEA" w:rsidRDefault="00C62DEA" w:rsidP="00C62DEA">
      <w:r>
        <w:t>Initial fogging of maximum 0.5 s duration shall not be taken into consideration in the evaluation.</w:t>
      </w:r>
    </w:p>
    <w:p w14:paraId="1970DD5E" w14:textId="77777777" w:rsidR="00C62DEA" w:rsidRDefault="00C62DEA" w:rsidP="00C62DEA">
      <w:r>
        <w:t>Note 1: Since the light beam passes through the samples twice, this measurement defines T_r^2</w:t>
      </w:r>
    </w:p>
    <w:p w14:paraId="19E92117" w14:textId="77777777" w:rsidR="00C62DEA" w:rsidRDefault="00C62DEA" w:rsidP="00C62DEA">
      <w:r>
        <w:t>Note 2: The period until the start of the fogging can usually be determined visually. However, with some types of coating the formulation of the surface water causes diffusion to increase more slowly so that visual evaluation is difficult. The detection apparatus described in paragraph 1.1. should then be used.</w:t>
      </w:r>
    </w:p>
    <w:p w14:paraId="41BB6B9F" w14:textId="19C9DA2C" w:rsidR="009F21EB" w:rsidRDefault="00C62DEA" w:rsidP="0032316E">
      <w:r w:rsidRPr="005463F9">
        <w:rPr>
          <w:rFonts w:eastAsia="Courier New"/>
          <w:noProof/>
          <w:lang w:val="en-US" w:eastAsia="en-US"/>
        </w:rPr>
        <w:drawing>
          <wp:inline distT="0" distB="0" distL="0" distR="0" wp14:anchorId="6FC39788" wp14:editId="289A6CAD">
            <wp:extent cx="4256689" cy="3916196"/>
            <wp:effectExtent l="0" t="0" r="0" b="0"/>
            <wp:docPr id="44" name="Picture 44"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Une image contenant croquis, diagramme, dessin, Dessin technique&#10;&#10;Description générée automatiquement"/>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4262690" cy="3921717"/>
                    </a:xfrm>
                    <a:prstGeom prst="rect">
                      <a:avLst/>
                    </a:prstGeom>
                    <a:noFill/>
                    <a:ln>
                      <a:noFill/>
                    </a:ln>
                  </pic:spPr>
                </pic:pic>
              </a:graphicData>
            </a:graphic>
          </wp:inline>
        </w:drawing>
      </w:r>
    </w:p>
    <w:p w14:paraId="5BFD5664" w14:textId="18ECE85B" w:rsidR="00FA6B99" w:rsidRPr="00786FB5" w:rsidRDefault="00FA6B99" w:rsidP="00EC11BB">
      <w:pPr>
        <w:pStyle w:val="Figuretitle"/>
      </w:pPr>
      <w:r w:rsidRPr="00786FB5">
        <w:t>Figure Q</w:t>
      </w:r>
      <w:r w:rsidR="00FC3B8E" w:rsidRPr="00786FB5">
        <w:t xml:space="preserve">.1 — </w:t>
      </w:r>
      <w:r w:rsidRPr="00786FB5">
        <w:t>Test apparatus for mist-retardant visor</w:t>
      </w:r>
    </w:p>
    <w:p w14:paraId="0E737F15" w14:textId="32B06371" w:rsidR="009F21EB" w:rsidRDefault="009F21EB" w:rsidP="0032316E"/>
    <w:p w14:paraId="2D17BDAD" w14:textId="78E55CB0" w:rsidR="009F21EB" w:rsidRDefault="009F21EB" w:rsidP="0032316E"/>
    <w:p w14:paraId="30C6E5B4" w14:textId="2CBA482F" w:rsidR="009F21EB" w:rsidRDefault="009F21EB" w:rsidP="003C46C8">
      <w:pPr>
        <w:pStyle w:val="ANNEX"/>
      </w:pPr>
      <w:r>
        <w:lastRenderedPageBreak/>
        <w:br/>
      </w:r>
      <w:bookmarkStart w:id="63" w:name="_Toc163819248"/>
      <w:r>
        <w:t>(</w:t>
      </w:r>
      <w:r w:rsidR="003B571D">
        <w:t>normative</w:t>
      </w:r>
      <w:r>
        <w:t>)</w:t>
      </w:r>
      <w:r>
        <w:br/>
      </w:r>
      <w:r>
        <w:br/>
      </w:r>
      <w:r w:rsidR="00CA29E0" w:rsidRPr="00CA29E0">
        <w:t xml:space="preserve">Reference headforms </w:t>
      </w:r>
      <w:r w:rsidR="0040070E" w:rsidRPr="0040070E">
        <w:t>(</w:t>
      </w:r>
      <w:r w:rsidR="003C46C8" w:rsidRPr="003C46C8">
        <w:t>shape, dimensions</w:t>
      </w:r>
      <w:r w:rsidR="0040070E" w:rsidRPr="0040070E">
        <w:t>)</w:t>
      </w:r>
      <w:bookmarkEnd w:id="63"/>
      <w:r w:rsidR="0040070E">
        <w:t xml:space="preserve"> </w:t>
      </w:r>
    </w:p>
    <w:p w14:paraId="6E3574BC" w14:textId="02B2EF63" w:rsidR="003C46C8" w:rsidRPr="003C46C8" w:rsidRDefault="003C46C8" w:rsidP="003C46C8">
      <w:r>
        <w:rPr>
          <w:noProof/>
          <w:lang w:val="en-US" w:eastAsia="en-US"/>
        </w:rPr>
        <w:drawing>
          <wp:inline distT="0" distB="0" distL="0" distR="0" wp14:anchorId="25965C71" wp14:editId="6926F4CA">
            <wp:extent cx="4937279" cy="56330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6572"/>
                    <a:stretch/>
                  </pic:blipFill>
                  <pic:spPr bwMode="auto">
                    <a:xfrm>
                      <a:off x="0" y="0"/>
                      <a:ext cx="4942288" cy="5638800"/>
                    </a:xfrm>
                    <a:prstGeom prst="rect">
                      <a:avLst/>
                    </a:prstGeom>
                    <a:ln>
                      <a:noFill/>
                    </a:ln>
                    <a:extLst>
                      <a:ext uri="{53640926-AAD7-44D8-BBD7-CCE9431645EC}">
                        <a14:shadowObscured xmlns:a14="http://schemas.microsoft.com/office/drawing/2010/main"/>
                      </a:ext>
                    </a:extLst>
                  </pic:spPr>
                </pic:pic>
              </a:graphicData>
            </a:graphic>
          </wp:inline>
        </w:drawing>
      </w:r>
    </w:p>
    <w:p w14:paraId="66C5E980" w14:textId="54B479F0" w:rsidR="009F21EB" w:rsidRPr="00786FB5" w:rsidRDefault="003C46C8" w:rsidP="003C46C8">
      <w:pPr>
        <w:pStyle w:val="Figuretitle"/>
      </w:pPr>
      <w:r w:rsidRPr="00786FB5">
        <w:t>Figure Q.1 — Principle plane and reference points of a headform</w:t>
      </w:r>
    </w:p>
    <w:p w14:paraId="68C83212" w14:textId="6510CB6E" w:rsidR="009F21EB" w:rsidRDefault="009F21EB" w:rsidP="0032316E"/>
    <w:p w14:paraId="188DF69C" w14:textId="1C1E736E" w:rsidR="009F21EB" w:rsidRDefault="009F21EB" w:rsidP="0032316E"/>
    <w:p w14:paraId="64543FAA" w14:textId="192D4CFC" w:rsidR="009F21EB" w:rsidRDefault="009F21EB" w:rsidP="0032316E"/>
    <w:p w14:paraId="2834A482" w14:textId="5CECD2D9" w:rsidR="009F21EB" w:rsidRDefault="00C1774F" w:rsidP="0032316E">
      <w:r>
        <w:rPr>
          <w:noProof/>
          <w:lang w:val="en-US" w:eastAsia="en-US"/>
        </w:rPr>
        <w:lastRenderedPageBreak/>
        <w:drawing>
          <wp:inline distT="0" distB="0" distL="0" distR="0" wp14:anchorId="0461B0C4" wp14:editId="49315990">
            <wp:extent cx="5852160" cy="56481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54661" cy="5650520"/>
                    </a:xfrm>
                    <a:prstGeom prst="rect">
                      <a:avLst/>
                    </a:prstGeom>
                  </pic:spPr>
                </pic:pic>
              </a:graphicData>
            </a:graphic>
          </wp:inline>
        </w:drawing>
      </w:r>
    </w:p>
    <w:p w14:paraId="7786106E" w14:textId="40C46C0E" w:rsidR="009F21EB" w:rsidRDefault="009F21EB" w:rsidP="0032316E"/>
    <w:p w14:paraId="4A7225C9" w14:textId="0C9C9D91" w:rsidR="009F21EB" w:rsidRDefault="009F21EB" w:rsidP="0032316E"/>
    <w:p w14:paraId="7D2C6980" w14:textId="5ED859A7" w:rsidR="009F21EB" w:rsidRDefault="009F21EB" w:rsidP="0032316E"/>
    <w:p w14:paraId="5989B0F7" w14:textId="561B1949" w:rsidR="009F21EB" w:rsidRDefault="009F21EB" w:rsidP="0032316E"/>
    <w:p w14:paraId="422E1659" w14:textId="6A7B4F94" w:rsidR="009F21EB" w:rsidRDefault="009F21EB" w:rsidP="00EC11BB">
      <w:pPr>
        <w:jc w:val="left"/>
      </w:pPr>
    </w:p>
    <w:p w14:paraId="1E524B7E" w14:textId="69C0C84C" w:rsidR="009F21EB" w:rsidRDefault="009F21EB" w:rsidP="0032316E"/>
    <w:p w14:paraId="23D0F99B" w14:textId="01BC6DBE" w:rsidR="009F21EB" w:rsidRDefault="009F21EB" w:rsidP="0032316E"/>
    <w:p w14:paraId="34CAB4DE" w14:textId="15FBA315" w:rsidR="009F21EB" w:rsidRDefault="00C1774F" w:rsidP="0032316E">
      <w:r w:rsidRPr="005463F9">
        <w:rPr>
          <w:noProof/>
          <w:lang w:val="en-US" w:eastAsia="en-US"/>
        </w:rPr>
        <w:lastRenderedPageBreak/>
        <w:drawing>
          <wp:inline distT="0" distB="0" distL="0" distR="0" wp14:anchorId="71AC1173" wp14:editId="2832384D">
            <wp:extent cx="5120640" cy="8111608"/>
            <wp:effectExtent l="0" t="0" r="0" b="0"/>
            <wp:docPr id="350" name="Im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Pagina_15.jpg"/>
                    <pic:cNvPicPr/>
                  </pic:nvPicPr>
                  <pic:blipFill>
                    <a:blip r:embed="rId61" cstate="screen">
                      <a:extLst>
                        <a:ext uri="{28A0092B-C50C-407E-A947-70E740481C1C}">
                          <a14:useLocalDpi xmlns:a14="http://schemas.microsoft.com/office/drawing/2010/main"/>
                        </a:ext>
                      </a:extLst>
                    </a:blip>
                    <a:stretch>
                      <a:fillRect/>
                    </a:stretch>
                  </pic:blipFill>
                  <pic:spPr>
                    <a:xfrm>
                      <a:off x="0" y="0"/>
                      <a:ext cx="5150986" cy="8159680"/>
                    </a:xfrm>
                    <a:prstGeom prst="rect">
                      <a:avLst/>
                    </a:prstGeom>
                  </pic:spPr>
                </pic:pic>
              </a:graphicData>
            </a:graphic>
          </wp:inline>
        </w:drawing>
      </w:r>
    </w:p>
    <w:p w14:paraId="28B68A2E" w14:textId="69F50FD7" w:rsidR="009F21EB" w:rsidRDefault="00C1774F" w:rsidP="0032316E">
      <w:r w:rsidRPr="005463F9">
        <w:rPr>
          <w:noProof/>
          <w:lang w:val="en-US" w:eastAsia="en-US"/>
        </w:rPr>
        <w:lastRenderedPageBreak/>
        <w:drawing>
          <wp:inline distT="0" distB="0" distL="0" distR="0" wp14:anchorId="796DA5C3" wp14:editId="2D3E64F6">
            <wp:extent cx="5120640" cy="7978904"/>
            <wp:effectExtent l="0" t="0" r="0" b="0"/>
            <wp:docPr id="2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Pagina_16.jpg"/>
                    <pic:cNvPicPr/>
                  </pic:nvPicPr>
                  <pic:blipFill>
                    <a:blip r:embed="rId62" cstate="screen">
                      <a:extLst>
                        <a:ext uri="{28A0092B-C50C-407E-A947-70E740481C1C}">
                          <a14:useLocalDpi xmlns:a14="http://schemas.microsoft.com/office/drawing/2010/main"/>
                        </a:ext>
                      </a:extLst>
                    </a:blip>
                    <a:stretch>
                      <a:fillRect/>
                    </a:stretch>
                  </pic:blipFill>
                  <pic:spPr>
                    <a:xfrm>
                      <a:off x="0" y="0"/>
                      <a:ext cx="5130820" cy="7994766"/>
                    </a:xfrm>
                    <a:prstGeom prst="rect">
                      <a:avLst/>
                    </a:prstGeom>
                  </pic:spPr>
                </pic:pic>
              </a:graphicData>
            </a:graphic>
          </wp:inline>
        </w:drawing>
      </w:r>
    </w:p>
    <w:p w14:paraId="15052352" w14:textId="032A0D2D" w:rsidR="009F21EB" w:rsidRDefault="00C1774F" w:rsidP="0032316E">
      <w:r w:rsidRPr="005463F9">
        <w:rPr>
          <w:noProof/>
          <w:lang w:val="en-US" w:eastAsia="en-US"/>
        </w:rPr>
        <w:lastRenderedPageBreak/>
        <w:drawing>
          <wp:inline distT="0" distB="0" distL="0" distR="0" wp14:anchorId="4F24135D" wp14:editId="791ED06A">
            <wp:extent cx="5143500" cy="8164114"/>
            <wp:effectExtent l="0" t="0" r="0" b="0"/>
            <wp:docPr id="351" name="Immagin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_Pagina_17.jpg"/>
                    <pic:cNvPicPr/>
                  </pic:nvPicPr>
                  <pic:blipFill>
                    <a:blip r:embed="rId63" cstate="screen">
                      <a:extLst>
                        <a:ext uri="{28A0092B-C50C-407E-A947-70E740481C1C}">
                          <a14:useLocalDpi xmlns:a14="http://schemas.microsoft.com/office/drawing/2010/main"/>
                        </a:ext>
                      </a:extLst>
                    </a:blip>
                    <a:stretch>
                      <a:fillRect/>
                    </a:stretch>
                  </pic:blipFill>
                  <pic:spPr>
                    <a:xfrm>
                      <a:off x="0" y="0"/>
                      <a:ext cx="5150482" cy="8175197"/>
                    </a:xfrm>
                    <a:prstGeom prst="rect">
                      <a:avLst/>
                    </a:prstGeom>
                  </pic:spPr>
                </pic:pic>
              </a:graphicData>
            </a:graphic>
          </wp:inline>
        </w:drawing>
      </w:r>
    </w:p>
    <w:p w14:paraId="7F48256D" w14:textId="53184D45" w:rsidR="00C1774F" w:rsidRDefault="00C1774F" w:rsidP="0032316E">
      <w:r w:rsidRPr="005463F9">
        <w:rPr>
          <w:noProof/>
          <w:lang w:val="en-US" w:eastAsia="en-US"/>
        </w:rPr>
        <w:lastRenderedPageBreak/>
        <w:drawing>
          <wp:inline distT="0" distB="0" distL="0" distR="0" wp14:anchorId="40F07221" wp14:editId="0CC79AFB">
            <wp:extent cx="5134669" cy="7932420"/>
            <wp:effectExtent l="0" t="0" r="0" b="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Pagina_19.jpg"/>
                    <pic:cNvPicPr/>
                  </pic:nvPicPr>
                  <pic:blipFill>
                    <a:blip r:embed="rId64" cstate="screen">
                      <a:extLst>
                        <a:ext uri="{28A0092B-C50C-407E-A947-70E740481C1C}">
                          <a14:useLocalDpi xmlns:a14="http://schemas.microsoft.com/office/drawing/2010/main"/>
                        </a:ext>
                      </a:extLst>
                    </a:blip>
                    <a:stretch>
                      <a:fillRect/>
                    </a:stretch>
                  </pic:blipFill>
                  <pic:spPr>
                    <a:xfrm>
                      <a:off x="0" y="0"/>
                      <a:ext cx="5161612" cy="7974044"/>
                    </a:xfrm>
                    <a:prstGeom prst="rect">
                      <a:avLst/>
                    </a:prstGeom>
                  </pic:spPr>
                </pic:pic>
              </a:graphicData>
            </a:graphic>
          </wp:inline>
        </w:drawing>
      </w:r>
    </w:p>
    <w:p w14:paraId="665928EE" w14:textId="6E3C0FB0" w:rsidR="00C1774F" w:rsidRDefault="00C1774F" w:rsidP="0032316E"/>
    <w:p w14:paraId="1132CF52" w14:textId="027A8C0D" w:rsidR="00C1774F" w:rsidRDefault="00C1774F" w:rsidP="0032316E">
      <w:r w:rsidRPr="005463F9">
        <w:rPr>
          <w:noProof/>
          <w:lang w:val="en-US" w:eastAsia="en-US"/>
        </w:rPr>
        <w:lastRenderedPageBreak/>
        <w:drawing>
          <wp:inline distT="0" distB="0" distL="0" distR="0" wp14:anchorId="325B8951" wp14:editId="11AAA48F">
            <wp:extent cx="5173980" cy="815451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Pagina_20.jpg"/>
                    <pic:cNvPicPr/>
                  </pic:nvPicPr>
                  <pic:blipFill>
                    <a:blip r:embed="rId65" cstate="screen">
                      <a:extLst>
                        <a:ext uri="{28A0092B-C50C-407E-A947-70E740481C1C}">
                          <a14:useLocalDpi xmlns:a14="http://schemas.microsoft.com/office/drawing/2010/main"/>
                        </a:ext>
                      </a:extLst>
                    </a:blip>
                    <a:stretch>
                      <a:fillRect/>
                    </a:stretch>
                  </pic:blipFill>
                  <pic:spPr>
                    <a:xfrm>
                      <a:off x="0" y="0"/>
                      <a:ext cx="5188707" cy="8177722"/>
                    </a:xfrm>
                    <a:prstGeom prst="rect">
                      <a:avLst/>
                    </a:prstGeom>
                  </pic:spPr>
                </pic:pic>
              </a:graphicData>
            </a:graphic>
          </wp:inline>
        </w:drawing>
      </w:r>
    </w:p>
    <w:p w14:paraId="5F6F59BF" w14:textId="10709487" w:rsidR="00C1774F" w:rsidRDefault="00C1774F" w:rsidP="0032316E">
      <w:r w:rsidRPr="005463F9">
        <w:rPr>
          <w:noProof/>
          <w:lang w:val="en-US" w:eastAsia="en-US"/>
        </w:rPr>
        <w:lastRenderedPageBreak/>
        <w:drawing>
          <wp:inline distT="0" distB="0" distL="0" distR="0" wp14:anchorId="49FEAB7A" wp14:editId="15EB3D63">
            <wp:extent cx="5151120" cy="8098827"/>
            <wp:effectExtent l="0" t="0" r="0" b="0"/>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_Pagina_21.jpg"/>
                    <pic:cNvPicPr/>
                  </pic:nvPicPr>
                  <pic:blipFill>
                    <a:blip r:embed="rId66" cstate="screen">
                      <a:extLst>
                        <a:ext uri="{28A0092B-C50C-407E-A947-70E740481C1C}">
                          <a14:useLocalDpi xmlns:a14="http://schemas.microsoft.com/office/drawing/2010/main"/>
                        </a:ext>
                      </a:extLst>
                    </a:blip>
                    <a:stretch>
                      <a:fillRect/>
                    </a:stretch>
                  </pic:blipFill>
                  <pic:spPr>
                    <a:xfrm>
                      <a:off x="0" y="0"/>
                      <a:ext cx="5164066" cy="8119181"/>
                    </a:xfrm>
                    <a:prstGeom prst="rect">
                      <a:avLst/>
                    </a:prstGeom>
                  </pic:spPr>
                </pic:pic>
              </a:graphicData>
            </a:graphic>
          </wp:inline>
        </w:drawing>
      </w:r>
    </w:p>
    <w:p w14:paraId="0C1A82FA" w14:textId="4625D3AC" w:rsidR="00C1774F" w:rsidRDefault="00C1774F" w:rsidP="0032316E">
      <w:r w:rsidRPr="005463F9">
        <w:rPr>
          <w:noProof/>
          <w:lang w:val="en-US" w:eastAsia="en-US"/>
        </w:rPr>
        <w:lastRenderedPageBreak/>
        <w:drawing>
          <wp:inline distT="0" distB="0" distL="0" distR="0" wp14:anchorId="34363F3B" wp14:editId="7FF47132">
            <wp:extent cx="5166360" cy="8234248"/>
            <wp:effectExtent l="0" t="0" r="0" b="0"/>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Pagina_22.jpg"/>
                    <pic:cNvPicPr/>
                  </pic:nvPicPr>
                  <pic:blipFill>
                    <a:blip r:embed="rId67" cstate="screen">
                      <a:extLst>
                        <a:ext uri="{28A0092B-C50C-407E-A947-70E740481C1C}">
                          <a14:useLocalDpi xmlns:a14="http://schemas.microsoft.com/office/drawing/2010/main"/>
                        </a:ext>
                      </a:extLst>
                    </a:blip>
                    <a:stretch>
                      <a:fillRect/>
                    </a:stretch>
                  </pic:blipFill>
                  <pic:spPr>
                    <a:xfrm>
                      <a:off x="0" y="0"/>
                      <a:ext cx="5185780" cy="8265201"/>
                    </a:xfrm>
                    <a:prstGeom prst="rect">
                      <a:avLst/>
                    </a:prstGeom>
                  </pic:spPr>
                </pic:pic>
              </a:graphicData>
            </a:graphic>
          </wp:inline>
        </w:drawing>
      </w:r>
    </w:p>
    <w:p w14:paraId="397A3C30" w14:textId="599F8D2F" w:rsidR="00C1774F" w:rsidRDefault="00C1774F" w:rsidP="0032316E">
      <w:r w:rsidRPr="005463F9">
        <w:rPr>
          <w:noProof/>
          <w:lang w:val="en-US" w:eastAsia="en-US"/>
        </w:rPr>
        <w:lastRenderedPageBreak/>
        <w:drawing>
          <wp:inline distT="0" distB="0" distL="0" distR="0" wp14:anchorId="58F8209C" wp14:editId="2B8560AB">
            <wp:extent cx="5242560" cy="8110500"/>
            <wp:effectExtent l="0" t="0" r="0" b="0"/>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_Pagina_23.jpg"/>
                    <pic:cNvPicPr/>
                  </pic:nvPicPr>
                  <pic:blipFill>
                    <a:blip r:embed="rId68" cstate="screen">
                      <a:extLst>
                        <a:ext uri="{28A0092B-C50C-407E-A947-70E740481C1C}">
                          <a14:useLocalDpi xmlns:a14="http://schemas.microsoft.com/office/drawing/2010/main"/>
                        </a:ext>
                      </a:extLst>
                    </a:blip>
                    <a:stretch>
                      <a:fillRect/>
                    </a:stretch>
                  </pic:blipFill>
                  <pic:spPr>
                    <a:xfrm>
                      <a:off x="0" y="0"/>
                      <a:ext cx="5262764" cy="8141757"/>
                    </a:xfrm>
                    <a:prstGeom prst="rect">
                      <a:avLst/>
                    </a:prstGeom>
                  </pic:spPr>
                </pic:pic>
              </a:graphicData>
            </a:graphic>
          </wp:inline>
        </w:drawing>
      </w:r>
    </w:p>
    <w:p w14:paraId="2D055974" w14:textId="635D4A85" w:rsidR="00C1774F" w:rsidRDefault="00C1774F" w:rsidP="0032316E">
      <w:r w:rsidRPr="005463F9">
        <w:rPr>
          <w:noProof/>
          <w:lang w:val="en-US" w:eastAsia="en-US"/>
        </w:rPr>
        <w:lastRenderedPageBreak/>
        <w:drawing>
          <wp:inline distT="0" distB="0" distL="0" distR="0" wp14:anchorId="0D00AEE1" wp14:editId="6E41AA0E">
            <wp:extent cx="5161497" cy="8151925"/>
            <wp:effectExtent l="0" t="0" r="1270" b="1905"/>
            <wp:docPr id="2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_Pagina_24.jpg"/>
                    <pic:cNvPicPr/>
                  </pic:nvPicPr>
                  <pic:blipFill>
                    <a:blip r:embed="rId69" cstate="screen">
                      <a:extLst>
                        <a:ext uri="{28A0092B-C50C-407E-A947-70E740481C1C}">
                          <a14:useLocalDpi xmlns:a14="http://schemas.microsoft.com/office/drawing/2010/main"/>
                        </a:ext>
                      </a:extLst>
                    </a:blip>
                    <a:stretch>
                      <a:fillRect/>
                    </a:stretch>
                  </pic:blipFill>
                  <pic:spPr>
                    <a:xfrm>
                      <a:off x="0" y="0"/>
                      <a:ext cx="5184234" cy="8187836"/>
                    </a:xfrm>
                    <a:prstGeom prst="rect">
                      <a:avLst/>
                    </a:prstGeom>
                  </pic:spPr>
                </pic:pic>
              </a:graphicData>
            </a:graphic>
          </wp:inline>
        </w:drawing>
      </w:r>
    </w:p>
    <w:p w14:paraId="0CC4B7E6" w14:textId="5973BAE0" w:rsidR="00C1774F" w:rsidRDefault="00C1774F" w:rsidP="0032316E">
      <w:r w:rsidRPr="005463F9">
        <w:rPr>
          <w:noProof/>
          <w:lang w:val="en-US" w:eastAsia="en-US"/>
        </w:rPr>
        <w:lastRenderedPageBreak/>
        <w:drawing>
          <wp:inline distT="0" distB="0" distL="0" distR="0" wp14:anchorId="47D50A8D" wp14:editId="4EA5AAAC">
            <wp:extent cx="4929656" cy="7901940"/>
            <wp:effectExtent l="0" t="0" r="0" b="0"/>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_Pagina_25.jpg"/>
                    <pic:cNvPicPr/>
                  </pic:nvPicPr>
                  <pic:blipFill>
                    <a:blip r:embed="rId70" cstate="screen">
                      <a:extLst>
                        <a:ext uri="{28A0092B-C50C-407E-A947-70E740481C1C}">
                          <a14:useLocalDpi xmlns:a14="http://schemas.microsoft.com/office/drawing/2010/main"/>
                        </a:ext>
                      </a:extLst>
                    </a:blip>
                    <a:stretch>
                      <a:fillRect/>
                    </a:stretch>
                  </pic:blipFill>
                  <pic:spPr>
                    <a:xfrm>
                      <a:off x="0" y="0"/>
                      <a:ext cx="4942161" cy="7921985"/>
                    </a:xfrm>
                    <a:prstGeom prst="rect">
                      <a:avLst/>
                    </a:prstGeom>
                  </pic:spPr>
                </pic:pic>
              </a:graphicData>
            </a:graphic>
          </wp:inline>
        </w:drawing>
      </w:r>
    </w:p>
    <w:p w14:paraId="490862BF" w14:textId="2E7B281F" w:rsidR="00C1774F" w:rsidRDefault="00C1774F" w:rsidP="0032316E"/>
    <w:p w14:paraId="45BEF019" w14:textId="27D8487F" w:rsidR="00C1774F" w:rsidRDefault="00C1774F" w:rsidP="0032316E">
      <w:r w:rsidRPr="005463F9">
        <w:rPr>
          <w:noProof/>
          <w:lang w:val="en-US" w:eastAsia="en-US"/>
        </w:rPr>
        <w:lastRenderedPageBreak/>
        <w:drawing>
          <wp:inline distT="0" distB="0" distL="0" distR="0" wp14:anchorId="2F61F9B8" wp14:editId="5CB5C98E">
            <wp:extent cx="5219099" cy="8205708"/>
            <wp:effectExtent l="0" t="0" r="635" b="5080"/>
            <wp:docPr id="352" name="Immagin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_Pagina_26.jpg"/>
                    <pic:cNvPicPr/>
                  </pic:nvPicPr>
                  <pic:blipFill>
                    <a:blip r:embed="rId71" cstate="screen">
                      <a:extLst>
                        <a:ext uri="{28A0092B-C50C-407E-A947-70E740481C1C}">
                          <a14:useLocalDpi xmlns:a14="http://schemas.microsoft.com/office/drawing/2010/main"/>
                        </a:ext>
                      </a:extLst>
                    </a:blip>
                    <a:stretch>
                      <a:fillRect/>
                    </a:stretch>
                  </pic:blipFill>
                  <pic:spPr>
                    <a:xfrm>
                      <a:off x="0" y="0"/>
                      <a:ext cx="5224797" cy="8214667"/>
                    </a:xfrm>
                    <a:prstGeom prst="rect">
                      <a:avLst/>
                    </a:prstGeom>
                  </pic:spPr>
                </pic:pic>
              </a:graphicData>
            </a:graphic>
          </wp:inline>
        </w:drawing>
      </w:r>
    </w:p>
    <w:p w14:paraId="46376748" w14:textId="39571A3A" w:rsidR="00C1774F" w:rsidRDefault="00C1774F" w:rsidP="0032316E">
      <w:r w:rsidRPr="005463F9">
        <w:rPr>
          <w:noProof/>
          <w:lang w:val="en-US" w:eastAsia="en-US"/>
        </w:rPr>
        <w:lastRenderedPageBreak/>
        <w:drawing>
          <wp:inline distT="0" distB="0" distL="0" distR="0" wp14:anchorId="5D96041A" wp14:editId="5F283BE6">
            <wp:extent cx="5140307" cy="8069395"/>
            <wp:effectExtent l="0" t="0" r="3810" b="8255"/>
            <wp:docPr id="353" name="Immagin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_Pagina_27.jpg"/>
                    <pic:cNvPicPr/>
                  </pic:nvPicPr>
                  <pic:blipFill>
                    <a:blip r:embed="rId72" cstate="screen">
                      <a:extLst>
                        <a:ext uri="{28A0092B-C50C-407E-A947-70E740481C1C}">
                          <a14:useLocalDpi xmlns:a14="http://schemas.microsoft.com/office/drawing/2010/main"/>
                        </a:ext>
                      </a:extLst>
                    </a:blip>
                    <a:stretch>
                      <a:fillRect/>
                    </a:stretch>
                  </pic:blipFill>
                  <pic:spPr>
                    <a:xfrm>
                      <a:off x="0" y="0"/>
                      <a:ext cx="5144670" cy="8076243"/>
                    </a:xfrm>
                    <a:prstGeom prst="rect">
                      <a:avLst/>
                    </a:prstGeom>
                  </pic:spPr>
                </pic:pic>
              </a:graphicData>
            </a:graphic>
          </wp:inline>
        </w:drawing>
      </w:r>
    </w:p>
    <w:p w14:paraId="0513ACD9" w14:textId="04845229" w:rsidR="00C1774F" w:rsidRDefault="00C1774F" w:rsidP="0032316E"/>
    <w:p w14:paraId="63509388" w14:textId="443F1E29" w:rsidR="00C1774F" w:rsidRDefault="00C1774F" w:rsidP="0032316E">
      <w:r w:rsidRPr="005463F9">
        <w:rPr>
          <w:noProof/>
          <w:lang w:val="en-US" w:eastAsia="en-US"/>
        </w:rPr>
        <w:drawing>
          <wp:inline distT="0" distB="0" distL="0" distR="0" wp14:anchorId="46368EAD" wp14:editId="79E0440A">
            <wp:extent cx="4988110" cy="7772400"/>
            <wp:effectExtent l="0" t="0" r="0" b="0"/>
            <wp:docPr id="2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_Pagina_28.jpg"/>
                    <pic:cNvPicPr/>
                  </pic:nvPicPr>
                  <pic:blipFill>
                    <a:blip r:embed="rId73" cstate="screen">
                      <a:extLst>
                        <a:ext uri="{28A0092B-C50C-407E-A947-70E740481C1C}">
                          <a14:useLocalDpi xmlns:a14="http://schemas.microsoft.com/office/drawing/2010/main"/>
                        </a:ext>
                      </a:extLst>
                    </a:blip>
                    <a:stretch>
                      <a:fillRect/>
                    </a:stretch>
                  </pic:blipFill>
                  <pic:spPr>
                    <a:xfrm>
                      <a:off x="0" y="0"/>
                      <a:ext cx="4995340" cy="7783666"/>
                    </a:xfrm>
                    <a:prstGeom prst="rect">
                      <a:avLst/>
                    </a:prstGeom>
                  </pic:spPr>
                </pic:pic>
              </a:graphicData>
            </a:graphic>
          </wp:inline>
        </w:drawing>
      </w:r>
    </w:p>
    <w:p w14:paraId="4474D6DF" w14:textId="0BCE5B98" w:rsidR="00C1774F" w:rsidRDefault="00C1774F" w:rsidP="0032316E">
      <w:r w:rsidRPr="005463F9">
        <w:rPr>
          <w:noProof/>
          <w:lang w:val="en-US" w:eastAsia="en-US"/>
        </w:rPr>
        <w:lastRenderedPageBreak/>
        <w:drawing>
          <wp:inline distT="0" distB="0" distL="0" distR="0" wp14:anchorId="54096603" wp14:editId="079B523E">
            <wp:extent cx="5244717" cy="8308158"/>
            <wp:effectExtent l="0" t="0" r="0" b="0"/>
            <wp:docPr id="354" name="Immagin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_Pagina_29.jpg"/>
                    <pic:cNvPicPr/>
                  </pic:nvPicPr>
                  <pic:blipFill>
                    <a:blip r:embed="rId74" cstate="screen">
                      <a:extLst>
                        <a:ext uri="{28A0092B-C50C-407E-A947-70E740481C1C}">
                          <a14:useLocalDpi xmlns:a14="http://schemas.microsoft.com/office/drawing/2010/main"/>
                        </a:ext>
                      </a:extLst>
                    </a:blip>
                    <a:stretch>
                      <a:fillRect/>
                    </a:stretch>
                  </pic:blipFill>
                  <pic:spPr>
                    <a:xfrm>
                      <a:off x="0" y="0"/>
                      <a:ext cx="5257178" cy="8327898"/>
                    </a:xfrm>
                    <a:prstGeom prst="rect">
                      <a:avLst/>
                    </a:prstGeom>
                  </pic:spPr>
                </pic:pic>
              </a:graphicData>
            </a:graphic>
          </wp:inline>
        </w:drawing>
      </w:r>
    </w:p>
    <w:p w14:paraId="069C8F65" w14:textId="6AD890D6" w:rsidR="00C1774F" w:rsidRDefault="00C1774F" w:rsidP="00C1774F">
      <w:pPr>
        <w:jc w:val="left"/>
      </w:pPr>
      <w:r w:rsidRPr="005463F9">
        <w:rPr>
          <w:noProof/>
          <w:lang w:val="en-US" w:eastAsia="en-US"/>
        </w:rPr>
        <w:lastRenderedPageBreak/>
        <w:drawing>
          <wp:inline distT="0" distB="0" distL="0" distR="0" wp14:anchorId="3A9935B8" wp14:editId="0974505F">
            <wp:extent cx="5102312" cy="8077200"/>
            <wp:effectExtent l="0" t="0" r="0" b="0"/>
            <wp:docPr id="355" name="Immagin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_Pagina_30.jpg"/>
                    <pic:cNvPicPr/>
                  </pic:nvPicPr>
                  <pic:blipFill>
                    <a:blip r:embed="rId75" cstate="screen">
                      <a:extLst>
                        <a:ext uri="{28A0092B-C50C-407E-A947-70E740481C1C}">
                          <a14:useLocalDpi xmlns:a14="http://schemas.microsoft.com/office/drawing/2010/main"/>
                        </a:ext>
                      </a:extLst>
                    </a:blip>
                    <a:stretch>
                      <a:fillRect/>
                    </a:stretch>
                  </pic:blipFill>
                  <pic:spPr>
                    <a:xfrm>
                      <a:off x="0" y="0"/>
                      <a:ext cx="5116186" cy="8099164"/>
                    </a:xfrm>
                    <a:prstGeom prst="rect">
                      <a:avLst/>
                    </a:prstGeom>
                  </pic:spPr>
                </pic:pic>
              </a:graphicData>
            </a:graphic>
          </wp:inline>
        </w:drawing>
      </w:r>
    </w:p>
    <w:p w14:paraId="113945D9" w14:textId="667C09F0" w:rsidR="00C1774F" w:rsidRDefault="00C1774F" w:rsidP="00C1774F">
      <w:pPr>
        <w:jc w:val="left"/>
      </w:pPr>
      <w:r w:rsidRPr="005463F9">
        <w:rPr>
          <w:noProof/>
          <w:lang w:val="en-US" w:eastAsia="en-US"/>
        </w:rPr>
        <w:lastRenderedPageBreak/>
        <w:drawing>
          <wp:inline distT="0" distB="0" distL="0" distR="0" wp14:anchorId="5CAF47BB" wp14:editId="4B5FB32A">
            <wp:extent cx="5196062" cy="8132793"/>
            <wp:effectExtent l="0" t="0" r="5080" b="1905"/>
            <wp:docPr id="356" name="Immagin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_Pagina_31.jpg"/>
                    <pic:cNvPicPr/>
                  </pic:nvPicPr>
                  <pic:blipFill>
                    <a:blip r:embed="rId76" cstate="screen">
                      <a:extLst>
                        <a:ext uri="{28A0092B-C50C-407E-A947-70E740481C1C}">
                          <a14:useLocalDpi xmlns:a14="http://schemas.microsoft.com/office/drawing/2010/main"/>
                        </a:ext>
                      </a:extLst>
                    </a:blip>
                    <a:stretch>
                      <a:fillRect/>
                    </a:stretch>
                  </pic:blipFill>
                  <pic:spPr>
                    <a:xfrm>
                      <a:off x="0" y="0"/>
                      <a:ext cx="5200657" cy="8139986"/>
                    </a:xfrm>
                    <a:prstGeom prst="rect">
                      <a:avLst/>
                    </a:prstGeom>
                  </pic:spPr>
                </pic:pic>
              </a:graphicData>
            </a:graphic>
          </wp:inline>
        </w:drawing>
      </w:r>
    </w:p>
    <w:p w14:paraId="3F9624DD" w14:textId="27BB8C63" w:rsidR="00C1774F" w:rsidRDefault="00C1774F" w:rsidP="00C1774F">
      <w:pPr>
        <w:jc w:val="left"/>
      </w:pPr>
      <w:r w:rsidRPr="005463F9">
        <w:rPr>
          <w:noProof/>
          <w:lang w:val="en-US" w:eastAsia="en-US"/>
        </w:rPr>
        <w:lastRenderedPageBreak/>
        <w:drawing>
          <wp:inline distT="0" distB="0" distL="0" distR="0" wp14:anchorId="3DF147EA" wp14:editId="6C60A150">
            <wp:extent cx="5168421" cy="8056872"/>
            <wp:effectExtent l="0" t="0" r="0" b="1905"/>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_Pagina_32.jpg"/>
                    <pic:cNvPicPr/>
                  </pic:nvPicPr>
                  <pic:blipFill>
                    <a:blip r:embed="rId77" cstate="screen">
                      <a:extLst>
                        <a:ext uri="{28A0092B-C50C-407E-A947-70E740481C1C}">
                          <a14:useLocalDpi xmlns:a14="http://schemas.microsoft.com/office/drawing/2010/main"/>
                        </a:ext>
                      </a:extLst>
                    </a:blip>
                    <a:stretch>
                      <a:fillRect/>
                    </a:stretch>
                  </pic:blipFill>
                  <pic:spPr>
                    <a:xfrm>
                      <a:off x="0" y="0"/>
                      <a:ext cx="5185814" cy="8083985"/>
                    </a:xfrm>
                    <a:prstGeom prst="rect">
                      <a:avLst/>
                    </a:prstGeom>
                  </pic:spPr>
                </pic:pic>
              </a:graphicData>
            </a:graphic>
          </wp:inline>
        </w:drawing>
      </w:r>
    </w:p>
    <w:p w14:paraId="610583EF" w14:textId="30841E23" w:rsidR="00C1774F" w:rsidRDefault="00C1774F" w:rsidP="00C1774F">
      <w:pPr>
        <w:jc w:val="left"/>
      </w:pPr>
      <w:r w:rsidRPr="005463F9">
        <w:rPr>
          <w:noProof/>
          <w:lang w:val="en-US" w:eastAsia="en-US"/>
        </w:rPr>
        <w:lastRenderedPageBreak/>
        <w:drawing>
          <wp:inline distT="0" distB="0" distL="0" distR="0" wp14:anchorId="5971F633" wp14:editId="03FEDCD2">
            <wp:extent cx="5276484" cy="8126900"/>
            <wp:effectExtent l="0" t="0" r="635" b="7620"/>
            <wp:docPr id="357" name="Immagin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_Pagina_33.jpg"/>
                    <pic:cNvPicPr/>
                  </pic:nvPicPr>
                  <pic:blipFill>
                    <a:blip r:embed="rId78" cstate="screen">
                      <a:extLst>
                        <a:ext uri="{28A0092B-C50C-407E-A947-70E740481C1C}">
                          <a14:useLocalDpi xmlns:a14="http://schemas.microsoft.com/office/drawing/2010/main"/>
                        </a:ext>
                      </a:extLst>
                    </a:blip>
                    <a:stretch>
                      <a:fillRect/>
                    </a:stretch>
                  </pic:blipFill>
                  <pic:spPr>
                    <a:xfrm>
                      <a:off x="0" y="0"/>
                      <a:ext cx="5283891" cy="8138309"/>
                    </a:xfrm>
                    <a:prstGeom prst="rect">
                      <a:avLst/>
                    </a:prstGeom>
                  </pic:spPr>
                </pic:pic>
              </a:graphicData>
            </a:graphic>
          </wp:inline>
        </w:drawing>
      </w:r>
    </w:p>
    <w:p w14:paraId="5784E7B3" w14:textId="2689F452" w:rsidR="00C1774F" w:rsidRDefault="00C1774F" w:rsidP="00C1774F">
      <w:pPr>
        <w:jc w:val="left"/>
      </w:pPr>
      <w:r w:rsidRPr="005463F9">
        <w:rPr>
          <w:noProof/>
          <w:lang w:val="en-US" w:eastAsia="en-US"/>
        </w:rPr>
        <w:lastRenderedPageBreak/>
        <w:drawing>
          <wp:inline distT="0" distB="0" distL="0" distR="0" wp14:anchorId="4B7230EA" wp14:editId="76CB6988">
            <wp:extent cx="5179103" cy="8007125"/>
            <wp:effectExtent l="0" t="0" r="2540" b="0"/>
            <wp:docPr id="358" name="Immagin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_Pagina_34.jpg"/>
                    <pic:cNvPicPr/>
                  </pic:nvPicPr>
                  <pic:blipFill>
                    <a:blip r:embed="rId79" cstate="screen">
                      <a:extLst>
                        <a:ext uri="{28A0092B-C50C-407E-A947-70E740481C1C}">
                          <a14:useLocalDpi xmlns:a14="http://schemas.microsoft.com/office/drawing/2010/main"/>
                        </a:ext>
                      </a:extLst>
                    </a:blip>
                    <a:stretch>
                      <a:fillRect/>
                    </a:stretch>
                  </pic:blipFill>
                  <pic:spPr>
                    <a:xfrm>
                      <a:off x="0" y="0"/>
                      <a:ext cx="5179103" cy="8007125"/>
                    </a:xfrm>
                    <a:prstGeom prst="rect">
                      <a:avLst/>
                    </a:prstGeom>
                  </pic:spPr>
                </pic:pic>
              </a:graphicData>
            </a:graphic>
          </wp:inline>
        </w:drawing>
      </w:r>
    </w:p>
    <w:p w14:paraId="156EB739" w14:textId="0ECFCF5B" w:rsidR="00C1774F" w:rsidRDefault="00C1774F" w:rsidP="00C1774F">
      <w:pPr>
        <w:jc w:val="left"/>
      </w:pPr>
      <w:r w:rsidRPr="005463F9">
        <w:rPr>
          <w:noProof/>
          <w:lang w:val="en-US" w:eastAsia="en-US"/>
        </w:rPr>
        <w:lastRenderedPageBreak/>
        <w:drawing>
          <wp:inline distT="0" distB="0" distL="0" distR="0" wp14:anchorId="0A6C3F30" wp14:editId="59B47181">
            <wp:extent cx="5440680" cy="8260150"/>
            <wp:effectExtent l="0" t="0" r="0" b="0"/>
            <wp:docPr id="359" name="Immagin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_Pagina_35.jpg"/>
                    <pic:cNvPicPr/>
                  </pic:nvPicPr>
                  <pic:blipFill rotWithShape="1">
                    <a:blip r:embed="rId80" cstate="screen">
                      <a:extLst>
                        <a:ext uri="{28A0092B-C50C-407E-A947-70E740481C1C}">
                          <a14:useLocalDpi xmlns:a14="http://schemas.microsoft.com/office/drawing/2010/main"/>
                        </a:ext>
                      </a:extLst>
                    </a:blip>
                    <a:srcRect t="1466" b="2173"/>
                    <a:stretch/>
                  </pic:blipFill>
                  <pic:spPr bwMode="auto">
                    <a:xfrm>
                      <a:off x="0" y="0"/>
                      <a:ext cx="5452379" cy="8277911"/>
                    </a:xfrm>
                    <a:prstGeom prst="rect">
                      <a:avLst/>
                    </a:prstGeom>
                    <a:ln>
                      <a:noFill/>
                    </a:ln>
                    <a:extLst>
                      <a:ext uri="{53640926-AAD7-44D8-BBD7-CCE9431645EC}">
                        <a14:shadowObscured xmlns:a14="http://schemas.microsoft.com/office/drawing/2010/main"/>
                      </a:ext>
                    </a:extLst>
                  </pic:spPr>
                </pic:pic>
              </a:graphicData>
            </a:graphic>
          </wp:inline>
        </w:drawing>
      </w:r>
    </w:p>
    <w:p w14:paraId="055671B7" w14:textId="77777777" w:rsidR="00430B83" w:rsidRPr="005463F9" w:rsidRDefault="00430B83" w:rsidP="00430B83">
      <w:pPr>
        <w:pStyle w:val="BodyText"/>
        <w:spacing w:before="83"/>
        <w:ind w:left="1134"/>
        <w:rPr>
          <w:rFonts w:asciiTheme="majorBidi" w:hAnsiTheme="majorBidi" w:cstheme="majorBidi"/>
          <w:b/>
        </w:rPr>
      </w:pPr>
      <w:r w:rsidRPr="00E86032">
        <w:rPr>
          <w:rFonts w:asciiTheme="majorBidi" w:hAnsiTheme="majorBidi" w:cstheme="majorBidi"/>
        </w:rPr>
        <w:lastRenderedPageBreak/>
        <w:t>Table B.1</w:t>
      </w:r>
      <w:r w:rsidRPr="00E86032">
        <w:rPr>
          <w:rFonts w:asciiTheme="majorBidi" w:hAnsiTheme="majorBidi" w:cstheme="majorBidi"/>
        </w:rPr>
        <w:br/>
      </w:r>
      <w:r w:rsidRPr="00E86032">
        <w:rPr>
          <w:rFonts w:asciiTheme="majorBidi" w:hAnsiTheme="majorBidi" w:cstheme="majorBidi"/>
          <w:b/>
          <w:bCs/>
        </w:rPr>
        <w:t>At and above the reference plane</w:t>
      </w:r>
    </w:p>
    <w:tbl>
      <w:tblPr>
        <w:tblW w:w="7370" w:type="dxa"/>
        <w:tblInd w:w="1134" w:type="dxa"/>
        <w:tblLayout w:type="fixed"/>
        <w:tblCellMar>
          <w:left w:w="0" w:type="dxa"/>
          <w:right w:w="0" w:type="dxa"/>
        </w:tblCellMar>
        <w:tblLook w:val="01E0" w:firstRow="1" w:lastRow="1" w:firstColumn="1" w:lastColumn="1" w:noHBand="0" w:noVBand="0"/>
      </w:tblPr>
      <w:tblGrid>
        <w:gridCol w:w="565"/>
        <w:gridCol w:w="575"/>
        <w:gridCol w:w="1653"/>
        <w:gridCol w:w="522"/>
        <w:gridCol w:w="1764"/>
        <w:gridCol w:w="536"/>
        <w:gridCol w:w="1755"/>
      </w:tblGrid>
      <w:tr w:rsidR="00430B83" w:rsidRPr="005463F9" w14:paraId="6BF406DC" w14:textId="77777777" w:rsidTr="00086843">
        <w:trPr>
          <w:tblHeader/>
        </w:trPr>
        <w:tc>
          <w:tcPr>
            <w:tcW w:w="689" w:type="dxa"/>
            <w:tcBorders>
              <w:top w:val="single" w:sz="4" w:space="0" w:color="auto"/>
              <w:bottom w:val="single" w:sz="12" w:space="0" w:color="auto"/>
            </w:tcBorders>
            <w:shd w:val="clear" w:color="auto" w:fill="auto"/>
            <w:vAlign w:val="bottom"/>
          </w:tcPr>
          <w:p w14:paraId="605527A2" w14:textId="77777777" w:rsidR="00430B83" w:rsidRPr="005463F9" w:rsidRDefault="00430B83" w:rsidP="00086843">
            <w:pPr>
              <w:pStyle w:val="TableParagraph"/>
              <w:widowControl/>
              <w:spacing w:before="80" w:after="80" w:line="200" w:lineRule="exact"/>
              <w:rPr>
                <w:rFonts w:ascii="Times New Roman" w:hAnsi="Times New Roman" w:cs="Times New Roman"/>
                <w:i/>
                <w:sz w:val="16"/>
                <w:lang w:val="en-GB"/>
              </w:rPr>
            </w:pPr>
            <w:r w:rsidRPr="005463F9">
              <w:rPr>
                <w:rFonts w:ascii="Times New Roman" w:hAnsi="Times New Roman" w:cs="Times New Roman"/>
                <w:i/>
                <w:sz w:val="16"/>
                <w:lang w:val="en-GB"/>
              </w:rPr>
              <w:t>Angle</w:t>
            </w:r>
          </w:p>
          <w:p w14:paraId="3DDE6DDC" w14:textId="77777777" w:rsidR="00430B83" w:rsidRPr="005463F9" w:rsidRDefault="00430B83" w:rsidP="00086843">
            <w:pPr>
              <w:pStyle w:val="TableParagraph"/>
              <w:widowControl/>
              <w:spacing w:before="80" w:after="80" w:line="200" w:lineRule="exact"/>
              <w:rPr>
                <w:rFonts w:ascii="Times New Roman" w:hAnsi="Times New Roman" w:cs="Times New Roman"/>
                <w:i/>
                <w:sz w:val="16"/>
                <w:lang w:val="en-GB"/>
              </w:rPr>
            </w:pPr>
            <w:r w:rsidRPr="005463F9">
              <w:rPr>
                <w:rFonts w:ascii="Times New Roman" w:hAnsi="Times New Roman" w:cs="Times New Roman"/>
                <w:i/>
                <w:sz w:val="16"/>
                <w:lang w:val="en-GB"/>
              </w:rPr>
              <w:t>V</w:t>
            </w:r>
          </w:p>
        </w:tc>
        <w:tc>
          <w:tcPr>
            <w:tcW w:w="701" w:type="dxa"/>
            <w:tcBorders>
              <w:top w:val="single" w:sz="4" w:space="0" w:color="auto"/>
              <w:bottom w:val="single" w:sz="12" w:space="0" w:color="auto"/>
            </w:tcBorders>
            <w:shd w:val="clear" w:color="auto" w:fill="auto"/>
            <w:vAlign w:val="bottom"/>
          </w:tcPr>
          <w:p w14:paraId="19295C01" w14:textId="77777777" w:rsidR="00430B83" w:rsidRPr="005463F9" w:rsidRDefault="00430B83" w:rsidP="00086843">
            <w:pPr>
              <w:pStyle w:val="TableParagraph"/>
              <w:widowControl/>
              <w:spacing w:before="80" w:after="80" w:line="200" w:lineRule="exact"/>
              <w:jc w:val="right"/>
              <w:rPr>
                <w:rFonts w:ascii="Times New Roman" w:hAnsi="Times New Roman" w:cs="Times New Roman"/>
                <w:i/>
                <w:sz w:val="16"/>
                <w:lang w:val="en-GB"/>
              </w:rPr>
            </w:pPr>
            <w:r w:rsidRPr="005463F9">
              <w:rPr>
                <w:rFonts w:ascii="Times New Roman" w:hAnsi="Times New Roman" w:cs="Times New Roman"/>
                <w:i/>
                <w:sz w:val="16"/>
                <w:lang w:val="en-GB"/>
              </w:rPr>
              <w:t>Angle H</w:t>
            </w:r>
          </w:p>
        </w:tc>
        <w:tc>
          <w:tcPr>
            <w:tcW w:w="2023" w:type="dxa"/>
            <w:tcBorders>
              <w:top w:val="single" w:sz="4" w:space="0" w:color="auto"/>
              <w:bottom w:val="single" w:sz="12" w:space="0" w:color="auto"/>
            </w:tcBorders>
            <w:shd w:val="clear" w:color="auto" w:fill="auto"/>
            <w:vAlign w:val="bottom"/>
          </w:tcPr>
          <w:p w14:paraId="62BB45FD" w14:textId="77777777" w:rsidR="00430B83" w:rsidRPr="005463F9" w:rsidRDefault="00430B83" w:rsidP="00086843">
            <w:pPr>
              <w:pStyle w:val="TableParagraph"/>
              <w:widowControl/>
              <w:spacing w:before="80" w:after="80" w:line="200" w:lineRule="exact"/>
              <w:jc w:val="right"/>
              <w:rPr>
                <w:rFonts w:ascii="Times New Roman" w:hAnsi="Times New Roman" w:cs="Times New Roman"/>
                <w:i/>
                <w:sz w:val="16"/>
                <w:lang w:val="en-GB"/>
              </w:rPr>
            </w:pPr>
            <w:r w:rsidRPr="005463F9">
              <w:rPr>
                <w:rFonts w:ascii="Times New Roman" w:hAnsi="Times New Roman" w:cs="Times New Roman"/>
                <w:i/>
                <w:sz w:val="16"/>
                <w:lang w:val="en-GB"/>
              </w:rPr>
              <w:t>Equation to define radius, R</w:t>
            </w:r>
          </w:p>
        </w:tc>
        <w:tc>
          <w:tcPr>
            <w:tcW w:w="636" w:type="dxa"/>
            <w:tcBorders>
              <w:top w:val="single" w:sz="4" w:space="0" w:color="auto"/>
              <w:bottom w:val="single" w:sz="12" w:space="0" w:color="auto"/>
            </w:tcBorders>
            <w:shd w:val="clear" w:color="auto" w:fill="auto"/>
            <w:vAlign w:val="bottom"/>
          </w:tcPr>
          <w:p w14:paraId="4578DA85" w14:textId="77777777" w:rsidR="00430B83" w:rsidRPr="005463F9" w:rsidRDefault="00430B83" w:rsidP="00086843">
            <w:pPr>
              <w:pStyle w:val="TableParagraph"/>
              <w:widowControl/>
              <w:spacing w:before="80" w:after="80" w:line="200" w:lineRule="exact"/>
              <w:jc w:val="right"/>
              <w:rPr>
                <w:rFonts w:ascii="Times New Roman" w:hAnsi="Times New Roman" w:cs="Times New Roman"/>
                <w:i/>
                <w:sz w:val="16"/>
                <w:lang w:val="en-GB"/>
              </w:rPr>
            </w:pPr>
            <w:r w:rsidRPr="005463F9">
              <w:rPr>
                <w:rFonts w:ascii="Times New Roman" w:hAnsi="Times New Roman" w:cs="Times New Roman"/>
                <w:i/>
                <w:sz w:val="16"/>
                <w:lang w:val="en-GB"/>
              </w:rPr>
              <w:t>Angle H</w:t>
            </w:r>
          </w:p>
        </w:tc>
        <w:tc>
          <w:tcPr>
            <w:tcW w:w="2160" w:type="dxa"/>
            <w:tcBorders>
              <w:top w:val="single" w:sz="4" w:space="0" w:color="auto"/>
              <w:bottom w:val="single" w:sz="12" w:space="0" w:color="auto"/>
            </w:tcBorders>
            <w:shd w:val="clear" w:color="auto" w:fill="auto"/>
            <w:vAlign w:val="bottom"/>
          </w:tcPr>
          <w:p w14:paraId="4863F177" w14:textId="77777777" w:rsidR="00430B83" w:rsidRPr="005463F9" w:rsidRDefault="00430B83" w:rsidP="00086843">
            <w:pPr>
              <w:pStyle w:val="TableParagraph"/>
              <w:widowControl/>
              <w:spacing w:before="80" w:after="80" w:line="200" w:lineRule="exact"/>
              <w:jc w:val="right"/>
              <w:rPr>
                <w:rFonts w:ascii="Times New Roman" w:hAnsi="Times New Roman" w:cs="Times New Roman"/>
                <w:i/>
                <w:sz w:val="16"/>
                <w:lang w:val="en-GB"/>
              </w:rPr>
            </w:pPr>
            <w:r w:rsidRPr="005463F9">
              <w:rPr>
                <w:rFonts w:ascii="Times New Roman" w:hAnsi="Times New Roman" w:cs="Times New Roman"/>
                <w:i/>
                <w:sz w:val="16"/>
                <w:lang w:val="en-GB"/>
              </w:rPr>
              <w:t>Equation to define radius, R</w:t>
            </w:r>
          </w:p>
        </w:tc>
        <w:tc>
          <w:tcPr>
            <w:tcW w:w="653" w:type="dxa"/>
            <w:tcBorders>
              <w:top w:val="single" w:sz="4" w:space="0" w:color="auto"/>
              <w:bottom w:val="single" w:sz="12" w:space="0" w:color="auto"/>
            </w:tcBorders>
            <w:shd w:val="clear" w:color="auto" w:fill="auto"/>
            <w:vAlign w:val="bottom"/>
          </w:tcPr>
          <w:p w14:paraId="3D333135" w14:textId="77777777" w:rsidR="00430B83" w:rsidRPr="005463F9" w:rsidRDefault="00430B83" w:rsidP="00086843">
            <w:pPr>
              <w:pStyle w:val="TableParagraph"/>
              <w:widowControl/>
              <w:spacing w:before="80" w:after="80" w:line="200" w:lineRule="exact"/>
              <w:jc w:val="right"/>
              <w:rPr>
                <w:rFonts w:ascii="Times New Roman" w:hAnsi="Times New Roman" w:cs="Times New Roman"/>
                <w:i/>
                <w:sz w:val="16"/>
                <w:lang w:val="en-GB"/>
              </w:rPr>
            </w:pPr>
            <w:r w:rsidRPr="005463F9">
              <w:rPr>
                <w:rFonts w:ascii="Times New Roman" w:hAnsi="Times New Roman" w:cs="Times New Roman"/>
                <w:i/>
                <w:sz w:val="16"/>
                <w:lang w:val="en-GB"/>
              </w:rPr>
              <w:t>Angle H</w:t>
            </w:r>
          </w:p>
        </w:tc>
        <w:tc>
          <w:tcPr>
            <w:tcW w:w="2148" w:type="dxa"/>
            <w:tcBorders>
              <w:top w:val="single" w:sz="4" w:space="0" w:color="auto"/>
              <w:bottom w:val="single" w:sz="12" w:space="0" w:color="auto"/>
            </w:tcBorders>
            <w:shd w:val="clear" w:color="auto" w:fill="auto"/>
            <w:vAlign w:val="bottom"/>
          </w:tcPr>
          <w:p w14:paraId="6FF382F6" w14:textId="77777777" w:rsidR="00430B83" w:rsidRPr="005463F9" w:rsidRDefault="00430B83" w:rsidP="00086843">
            <w:pPr>
              <w:pStyle w:val="TableParagraph"/>
              <w:widowControl/>
              <w:spacing w:before="80" w:after="80" w:line="200" w:lineRule="exact"/>
              <w:jc w:val="right"/>
              <w:rPr>
                <w:rFonts w:ascii="Times New Roman" w:hAnsi="Times New Roman" w:cs="Times New Roman"/>
                <w:i/>
                <w:sz w:val="16"/>
                <w:lang w:val="en-GB"/>
              </w:rPr>
            </w:pPr>
            <w:r w:rsidRPr="005463F9">
              <w:rPr>
                <w:rFonts w:ascii="Times New Roman" w:hAnsi="Times New Roman" w:cs="Times New Roman"/>
                <w:i/>
                <w:sz w:val="16"/>
                <w:lang w:val="en-GB"/>
              </w:rPr>
              <w:t>Equation to define radius, R</w:t>
            </w:r>
          </w:p>
        </w:tc>
      </w:tr>
      <w:tr w:rsidR="00430B83" w:rsidRPr="005463F9" w14:paraId="685B5AA2" w14:textId="77777777" w:rsidTr="00086843">
        <w:tc>
          <w:tcPr>
            <w:tcW w:w="689" w:type="dxa"/>
            <w:tcBorders>
              <w:top w:val="single" w:sz="12" w:space="0" w:color="auto"/>
            </w:tcBorders>
            <w:shd w:val="clear" w:color="auto" w:fill="auto"/>
          </w:tcPr>
          <w:p w14:paraId="0BB80A8E" w14:textId="77777777" w:rsidR="00430B83" w:rsidRPr="005463F9" w:rsidRDefault="00430B83" w:rsidP="00086843">
            <w:pPr>
              <w:pStyle w:val="TableParagraph"/>
              <w:widowControl/>
              <w:spacing w:before="40" w:after="40" w:line="220" w:lineRule="exact"/>
              <w:rPr>
                <w:rFonts w:ascii="Times New Roman" w:hAnsi="Times New Roman" w:cs="Times New Roman"/>
                <w:sz w:val="18"/>
                <w:lang w:val="en-GB"/>
              </w:rPr>
            </w:pPr>
          </w:p>
        </w:tc>
        <w:tc>
          <w:tcPr>
            <w:tcW w:w="701" w:type="dxa"/>
            <w:tcBorders>
              <w:top w:val="single" w:sz="12" w:space="0" w:color="auto"/>
            </w:tcBorders>
            <w:shd w:val="clear" w:color="auto" w:fill="auto"/>
            <w:vAlign w:val="bottom"/>
          </w:tcPr>
          <w:p w14:paraId="2E799AF7" w14:textId="77777777" w:rsidR="00430B83" w:rsidRPr="005463F9" w:rsidRDefault="00430B83" w:rsidP="00086843">
            <w:pPr>
              <w:pStyle w:val="TableParagraph"/>
              <w:widowControl/>
              <w:spacing w:before="40" w:after="40" w:line="220" w:lineRule="exact"/>
              <w:jc w:val="right"/>
              <w:rPr>
                <w:rFonts w:ascii="Times New Roman" w:hAnsi="Times New Roman" w:cs="Times New Roman"/>
                <w:sz w:val="18"/>
                <w:lang w:val="en-GB"/>
              </w:rPr>
            </w:pPr>
          </w:p>
        </w:tc>
        <w:tc>
          <w:tcPr>
            <w:tcW w:w="2023" w:type="dxa"/>
            <w:tcBorders>
              <w:top w:val="single" w:sz="12" w:space="0" w:color="auto"/>
            </w:tcBorders>
            <w:shd w:val="clear" w:color="auto" w:fill="auto"/>
            <w:vAlign w:val="bottom"/>
          </w:tcPr>
          <w:p w14:paraId="0A3AC41C" w14:textId="77777777" w:rsidR="00430B83" w:rsidRPr="005463F9" w:rsidRDefault="00430B83" w:rsidP="00086843">
            <w:pPr>
              <w:pStyle w:val="TableParagraph"/>
              <w:widowControl/>
              <w:spacing w:before="40" w:after="40" w:line="220" w:lineRule="exact"/>
              <w:jc w:val="right"/>
              <w:rPr>
                <w:rFonts w:ascii="Times New Roman" w:hAnsi="Times New Roman" w:cs="Times New Roman"/>
                <w:sz w:val="18"/>
                <w:lang w:val="en-GB"/>
              </w:rPr>
            </w:pPr>
          </w:p>
        </w:tc>
        <w:tc>
          <w:tcPr>
            <w:tcW w:w="636" w:type="dxa"/>
            <w:tcBorders>
              <w:top w:val="single" w:sz="12" w:space="0" w:color="auto"/>
            </w:tcBorders>
            <w:shd w:val="clear" w:color="auto" w:fill="auto"/>
            <w:vAlign w:val="bottom"/>
          </w:tcPr>
          <w:p w14:paraId="0B821980" w14:textId="77777777" w:rsidR="00430B83" w:rsidRPr="005463F9" w:rsidRDefault="00430B83" w:rsidP="00086843">
            <w:pPr>
              <w:pStyle w:val="TableParagraph"/>
              <w:widowControl/>
              <w:spacing w:before="40" w:after="40" w:line="220" w:lineRule="exact"/>
              <w:jc w:val="right"/>
              <w:rPr>
                <w:rFonts w:ascii="Times New Roman" w:hAnsi="Times New Roman" w:cs="Times New Roman"/>
                <w:sz w:val="18"/>
                <w:lang w:val="en-GB"/>
              </w:rPr>
            </w:pPr>
          </w:p>
        </w:tc>
        <w:tc>
          <w:tcPr>
            <w:tcW w:w="2160" w:type="dxa"/>
            <w:tcBorders>
              <w:top w:val="single" w:sz="12" w:space="0" w:color="auto"/>
            </w:tcBorders>
            <w:shd w:val="clear" w:color="auto" w:fill="auto"/>
            <w:vAlign w:val="bottom"/>
          </w:tcPr>
          <w:p w14:paraId="1919073D" w14:textId="77777777" w:rsidR="00430B83" w:rsidRPr="005463F9" w:rsidRDefault="00430B83" w:rsidP="00086843">
            <w:pPr>
              <w:pStyle w:val="TableParagraph"/>
              <w:widowControl/>
              <w:spacing w:before="40" w:after="40" w:line="220" w:lineRule="exact"/>
              <w:jc w:val="right"/>
              <w:rPr>
                <w:rFonts w:ascii="Times New Roman" w:hAnsi="Times New Roman" w:cs="Times New Roman"/>
                <w:sz w:val="18"/>
                <w:lang w:val="en-GB"/>
              </w:rPr>
            </w:pPr>
          </w:p>
        </w:tc>
        <w:tc>
          <w:tcPr>
            <w:tcW w:w="653" w:type="dxa"/>
            <w:tcBorders>
              <w:top w:val="single" w:sz="12" w:space="0" w:color="auto"/>
            </w:tcBorders>
            <w:shd w:val="clear" w:color="auto" w:fill="auto"/>
            <w:vAlign w:val="bottom"/>
          </w:tcPr>
          <w:p w14:paraId="70376A6D" w14:textId="77777777" w:rsidR="00430B83" w:rsidRPr="005463F9" w:rsidRDefault="00430B83" w:rsidP="00086843">
            <w:pPr>
              <w:pStyle w:val="TableParagraph"/>
              <w:widowControl/>
              <w:spacing w:before="40" w:after="40" w:line="220" w:lineRule="exact"/>
              <w:jc w:val="right"/>
              <w:rPr>
                <w:rFonts w:ascii="Times New Roman" w:hAnsi="Times New Roman" w:cs="Times New Roman"/>
                <w:sz w:val="18"/>
                <w:lang w:val="en-GB"/>
              </w:rPr>
            </w:pPr>
          </w:p>
        </w:tc>
        <w:tc>
          <w:tcPr>
            <w:tcW w:w="2148" w:type="dxa"/>
            <w:tcBorders>
              <w:top w:val="single" w:sz="12" w:space="0" w:color="auto"/>
            </w:tcBorders>
            <w:shd w:val="clear" w:color="auto" w:fill="auto"/>
            <w:vAlign w:val="bottom"/>
          </w:tcPr>
          <w:p w14:paraId="18FACB71" w14:textId="77777777" w:rsidR="00430B83" w:rsidRPr="005463F9" w:rsidRDefault="00430B83" w:rsidP="00086843">
            <w:pPr>
              <w:pStyle w:val="TableParagraph"/>
              <w:widowControl/>
              <w:spacing w:before="40" w:after="40" w:line="220" w:lineRule="exact"/>
              <w:jc w:val="right"/>
              <w:rPr>
                <w:rFonts w:ascii="Times New Roman" w:hAnsi="Times New Roman" w:cs="Times New Roman"/>
                <w:sz w:val="18"/>
                <w:lang w:val="en-GB"/>
              </w:rPr>
            </w:pPr>
          </w:p>
        </w:tc>
      </w:tr>
      <w:tr w:rsidR="00430B83" w:rsidRPr="005D1E5F" w14:paraId="1DDD9B2E" w14:textId="77777777" w:rsidTr="00086843">
        <w:tc>
          <w:tcPr>
            <w:tcW w:w="689" w:type="dxa"/>
            <w:shd w:val="clear" w:color="auto" w:fill="auto"/>
          </w:tcPr>
          <w:p w14:paraId="13B0D59E"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90</w:t>
            </w:r>
          </w:p>
        </w:tc>
        <w:tc>
          <w:tcPr>
            <w:tcW w:w="701" w:type="dxa"/>
            <w:shd w:val="clear" w:color="auto" w:fill="auto"/>
            <w:vAlign w:val="bottom"/>
          </w:tcPr>
          <w:p w14:paraId="01FFBCE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w:t>
            </w:r>
          </w:p>
        </w:tc>
        <w:tc>
          <w:tcPr>
            <w:tcW w:w="2023" w:type="dxa"/>
            <w:shd w:val="clear" w:color="auto" w:fill="auto"/>
            <w:vAlign w:val="bottom"/>
          </w:tcPr>
          <w:p w14:paraId="4AFFC89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0,1618xC+9,2476</w:t>
            </w:r>
          </w:p>
        </w:tc>
        <w:tc>
          <w:tcPr>
            <w:tcW w:w="636" w:type="dxa"/>
            <w:shd w:val="clear" w:color="auto" w:fill="auto"/>
            <w:vAlign w:val="bottom"/>
          </w:tcPr>
          <w:p w14:paraId="51BED8F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15</w:t>
            </w:r>
          </w:p>
        </w:tc>
        <w:tc>
          <w:tcPr>
            <w:tcW w:w="2160" w:type="dxa"/>
            <w:shd w:val="clear" w:color="auto" w:fill="auto"/>
            <w:vAlign w:val="bottom"/>
          </w:tcPr>
          <w:p w14:paraId="21966E9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0,1621 xc + 9,080 4</w:t>
            </w:r>
          </w:p>
        </w:tc>
        <w:tc>
          <w:tcPr>
            <w:tcW w:w="653" w:type="dxa"/>
            <w:shd w:val="clear" w:color="auto" w:fill="auto"/>
            <w:vAlign w:val="bottom"/>
          </w:tcPr>
          <w:p w14:paraId="231DA88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2148" w:type="dxa"/>
            <w:shd w:val="clear" w:color="auto" w:fill="auto"/>
            <w:vAlign w:val="bottom"/>
          </w:tcPr>
          <w:p w14:paraId="43D6ADF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0,1619xC+9,1657</w:t>
            </w:r>
          </w:p>
        </w:tc>
      </w:tr>
      <w:tr w:rsidR="00430B83" w:rsidRPr="005D1E5F" w14:paraId="78661FE6" w14:textId="77777777" w:rsidTr="00086843">
        <w:tc>
          <w:tcPr>
            <w:tcW w:w="689" w:type="dxa"/>
            <w:shd w:val="clear" w:color="auto" w:fill="auto"/>
          </w:tcPr>
          <w:p w14:paraId="5996E623"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80</w:t>
            </w:r>
          </w:p>
        </w:tc>
        <w:tc>
          <w:tcPr>
            <w:tcW w:w="701" w:type="dxa"/>
            <w:shd w:val="clear" w:color="auto" w:fill="auto"/>
            <w:vAlign w:val="bottom"/>
          </w:tcPr>
          <w:p w14:paraId="0D07AFE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7AF4B71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1 x C + 8,973 7</w:t>
            </w:r>
          </w:p>
        </w:tc>
        <w:tc>
          <w:tcPr>
            <w:tcW w:w="636" w:type="dxa"/>
            <w:shd w:val="clear" w:color="auto" w:fill="auto"/>
            <w:vAlign w:val="bottom"/>
          </w:tcPr>
          <w:p w14:paraId="1920DCB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1CBF95D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5 x C + 7,543 2</w:t>
            </w:r>
          </w:p>
        </w:tc>
        <w:tc>
          <w:tcPr>
            <w:tcW w:w="653" w:type="dxa"/>
            <w:shd w:val="clear" w:color="auto" w:fill="auto"/>
            <w:vAlign w:val="bottom"/>
          </w:tcPr>
          <w:p w14:paraId="7CE5537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04C0ED8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0,1618xC+7,8886</w:t>
            </w:r>
          </w:p>
        </w:tc>
      </w:tr>
      <w:tr w:rsidR="00430B83" w:rsidRPr="005D1E5F" w14:paraId="752801C8" w14:textId="77777777" w:rsidTr="00086843">
        <w:tc>
          <w:tcPr>
            <w:tcW w:w="689" w:type="dxa"/>
            <w:shd w:val="clear" w:color="auto" w:fill="auto"/>
          </w:tcPr>
          <w:p w14:paraId="00E2A70E"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70</w:t>
            </w:r>
          </w:p>
        </w:tc>
        <w:tc>
          <w:tcPr>
            <w:tcW w:w="701" w:type="dxa"/>
            <w:shd w:val="clear" w:color="auto" w:fill="auto"/>
            <w:vAlign w:val="bottom"/>
          </w:tcPr>
          <w:p w14:paraId="122F782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42219FF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6 x C + 8,724 6</w:t>
            </w:r>
          </w:p>
        </w:tc>
        <w:tc>
          <w:tcPr>
            <w:tcW w:w="636" w:type="dxa"/>
            <w:shd w:val="clear" w:color="auto" w:fill="auto"/>
            <w:vAlign w:val="bottom"/>
          </w:tcPr>
          <w:p w14:paraId="1F02179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2E4ECF3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9 x C + 8,507 5</w:t>
            </w:r>
          </w:p>
        </w:tc>
        <w:tc>
          <w:tcPr>
            <w:tcW w:w="653" w:type="dxa"/>
            <w:shd w:val="clear" w:color="auto" w:fill="auto"/>
            <w:vAlign w:val="bottom"/>
          </w:tcPr>
          <w:p w14:paraId="2070845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1792C8A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4 x C + 8,273 5</w:t>
            </w:r>
          </w:p>
        </w:tc>
      </w:tr>
      <w:tr w:rsidR="00430B83" w:rsidRPr="005D1E5F" w14:paraId="667255AF" w14:textId="77777777" w:rsidTr="00086843">
        <w:tc>
          <w:tcPr>
            <w:tcW w:w="689" w:type="dxa"/>
            <w:shd w:val="clear" w:color="auto" w:fill="auto"/>
          </w:tcPr>
          <w:p w14:paraId="1AD95D6E"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701" w:type="dxa"/>
            <w:shd w:val="clear" w:color="auto" w:fill="auto"/>
            <w:vAlign w:val="bottom"/>
          </w:tcPr>
          <w:p w14:paraId="1FE1FD8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3BC8299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x C + 9,842</w:t>
            </w:r>
          </w:p>
        </w:tc>
        <w:tc>
          <w:tcPr>
            <w:tcW w:w="636" w:type="dxa"/>
            <w:shd w:val="clear" w:color="auto" w:fill="auto"/>
            <w:vAlign w:val="bottom"/>
          </w:tcPr>
          <w:p w14:paraId="08EF6D6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6443E39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4 x C + 9,607 3</w:t>
            </w:r>
          </w:p>
        </w:tc>
        <w:tc>
          <w:tcPr>
            <w:tcW w:w="653" w:type="dxa"/>
            <w:shd w:val="clear" w:color="auto" w:fill="auto"/>
            <w:vAlign w:val="bottom"/>
          </w:tcPr>
          <w:p w14:paraId="1B7E673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B4AFA5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2 x</w:t>
            </w:r>
            <w:r>
              <w:rPr>
                <w:rFonts w:ascii="Times New Roman" w:hAnsi="Times New Roman" w:cs="Times New Roman"/>
                <w:bCs/>
                <w:sz w:val="18"/>
                <w:lang w:val="en-GB"/>
              </w:rPr>
              <w:t xml:space="preserve"> </w:t>
            </w:r>
            <w:r w:rsidRPr="005D1E5F">
              <w:rPr>
                <w:rFonts w:ascii="Times New Roman" w:hAnsi="Times New Roman" w:cs="Times New Roman"/>
                <w:bCs/>
                <w:sz w:val="18"/>
                <w:lang w:val="en-GB"/>
              </w:rPr>
              <w:t>C + 9,752 5</w:t>
            </w:r>
          </w:p>
        </w:tc>
      </w:tr>
      <w:tr w:rsidR="00430B83" w:rsidRPr="005D1E5F" w14:paraId="6825DF7E" w14:textId="77777777" w:rsidTr="00086843">
        <w:tc>
          <w:tcPr>
            <w:tcW w:w="689" w:type="dxa"/>
            <w:shd w:val="clear" w:color="auto" w:fill="auto"/>
          </w:tcPr>
          <w:p w14:paraId="4B4E0D5D"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50</w:t>
            </w:r>
          </w:p>
        </w:tc>
        <w:tc>
          <w:tcPr>
            <w:tcW w:w="701" w:type="dxa"/>
            <w:shd w:val="clear" w:color="auto" w:fill="auto"/>
            <w:vAlign w:val="bottom"/>
          </w:tcPr>
          <w:p w14:paraId="0C638D1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622973B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0,1588xC+ 11,224</w:t>
            </w:r>
          </w:p>
        </w:tc>
        <w:tc>
          <w:tcPr>
            <w:tcW w:w="636" w:type="dxa"/>
            <w:shd w:val="clear" w:color="auto" w:fill="auto"/>
            <w:vAlign w:val="bottom"/>
          </w:tcPr>
          <w:p w14:paraId="6B48253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49C7A51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5 x C + 10,314</w:t>
            </w:r>
          </w:p>
        </w:tc>
        <w:tc>
          <w:tcPr>
            <w:tcW w:w="653" w:type="dxa"/>
            <w:shd w:val="clear" w:color="auto" w:fill="auto"/>
            <w:vAlign w:val="bottom"/>
          </w:tcPr>
          <w:p w14:paraId="0B161AF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6A15FA0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x C + 11,123</w:t>
            </w:r>
          </w:p>
        </w:tc>
      </w:tr>
      <w:tr w:rsidR="00430B83" w:rsidRPr="005D1E5F" w14:paraId="66D4FC86" w14:textId="77777777" w:rsidTr="00086843">
        <w:tc>
          <w:tcPr>
            <w:tcW w:w="689" w:type="dxa"/>
            <w:shd w:val="clear" w:color="auto" w:fill="auto"/>
          </w:tcPr>
          <w:p w14:paraId="0FFBD5C5"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40</w:t>
            </w:r>
          </w:p>
        </w:tc>
        <w:tc>
          <w:tcPr>
            <w:tcW w:w="701" w:type="dxa"/>
            <w:shd w:val="clear" w:color="auto" w:fill="auto"/>
            <w:vAlign w:val="bottom"/>
          </w:tcPr>
          <w:p w14:paraId="4B4496B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2157EF5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4 x C + 11,516</w:t>
            </w:r>
          </w:p>
        </w:tc>
        <w:tc>
          <w:tcPr>
            <w:tcW w:w="636" w:type="dxa"/>
            <w:shd w:val="clear" w:color="auto" w:fill="auto"/>
            <w:vAlign w:val="bottom"/>
          </w:tcPr>
          <w:p w14:paraId="45866B5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50D00CE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1 x C + 10,517</w:t>
            </w:r>
          </w:p>
        </w:tc>
        <w:tc>
          <w:tcPr>
            <w:tcW w:w="653" w:type="dxa"/>
            <w:shd w:val="clear" w:color="auto" w:fill="auto"/>
            <w:vAlign w:val="bottom"/>
          </w:tcPr>
          <w:p w14:paraId="588B7A7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79E5254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0,1598xC+11,007</w:t>
            </w:r>
          </w:p>
        </w:tc>
      </w:tr>
      <w:tr w:rsidR="00430B83" w:rsidRPr="005D1E5F" w14:paraId="036DF2E7" w14:textId="77777777" w:rsidTr="00086843">
        <w:tc>
          <w:tcPr>
            <w:tcW w:w="689" w:type="dxa"/>
            <w:shd w:val="clear" w:color="auto" w:fill="auto"/>
          </w:tcPr>
          <w:p w14:paraId="13E87CC5"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701" w:type="dxa"/>
            <w:shd w:val="clear" w:color="auto" w:fill="auto"/>
            <w:vAlign w:val="bottom"/>
          </w:tcPr>
          <w:p w14:paraId="59074E1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084C590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5 x C + 10,344</w:t>
            </w:r>
          </w:p>
        </w:tc>
        <w:tc>
          <w:tcPr>
            <w:tcW w:w="636" w:type="dxa"/>
            <w:shd w:val="clear" w:color="auto" w:fill="auto"/>
            <w:vAlign w:val="bottom"/>
          </w:tcPr>
          <w:p w14:paraId="73FFEE4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3C65155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x C + 9,885 5</w:t>
            </w:r>
          </w:p>
        </w:tc>
        <w:tc>
          <w:tcPr>
            <w:tcW w:w="653" w:type="dxa"/>
            <w:shd w:val="clear" w:color="auto" w:fill="auto"/>
            <w:vAlign w:val="bottom"/>
          </w:tcPr>
          <w:p w14:paraId="0CF0E56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109D73B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0,1615xC+8,8126</w:t>
            </w:r>
          </w:p>
        </w:tc>
      </w:tr>
      <w:tr w:rsidR="00430B83" w:rsidRPr="005D1E5F" w14:paraId="403DB98B" w14:textId="77777777" w:rsidTr="00086843">
        <w:tc>
          <w:tcPr>
            <w:tcW w:w="689" w:type="dxa"/>
            <w:shd w:val="clear" w:color="auto" w:fill="auto"/>
          </w:tcPr>
          <w:p w14:paraId="2C0C4835"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20</w:t>
            </w:r>
          </w:p>
        </w:tc>
        <w:tc>
          <w:tcPr>
            <w:tcW w:w="701" w:type="dxa"/>
            <w:shd w:val="clear" w:color="auto" w:fill="auto"/>
            <w:vAlign w:val="bottom"/>
          </w:tcPr>
          <w:p w14:paraId="6E3AED3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65AC7B7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0,1612xC+8,5764</w:t>
            </w:r>
          </w:p>
        </w:tc>
        <w:tc>
          <w:tcPr>
            <w:tcW w:w="636" w:type="dxa"/>
            <w:shd w:val="clear" w:color="auto" w:fill="auto"/>
            <w:vAlign w:val="bottom"/>
          </w:tcPr>
          <w:p w14:paraId="2509DF3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06C64B4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0,1612xC+8,0269</w:t>
            </w:r>
          </w:p>
        </w:tc>
        <w:tc>
          <w:tcPr>
            <w:tcW w:w="653" w:type="dxa"/>
            <w:shd w:val="clear" w:color="auto" w:fill="auto"/>
            <w:vAlign w:val="bottom"/>
          </w:tcPr>
          <w:p w14:paraId="0041CE8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779C3F8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8 x C + 5,160 1</w:t>
            </w:r>
          </w:p>
        </w:tc>
      </w:tr>
      <w:tr w:rsidR="00430B83" w:rsidRPr="005D1E5F" w14:paraId="1943B74B" w14:textId="77777777" w:rsidTr="00086843">
        <w:tc>
          <w:tcPr>
            <w:tcW w:w="689" w:type="dxa"/>
            <w:shd w:val="clear" w:color="auto" w:fill="auto"/>
          </w:tcPr>
          <w:p w14:paraId="1B03E4D6"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10</w:t>
            </w:r>
          </w:p>
        </w:tc>
        <w:tc>
          <w:tcPr>
            <w:tcW w:w="701" w:type="dxa"/>
            <w:shd w:val="clear" w:color="auto" w:fill="auto"/>
            <w:vAlign w:val="bottom"/>
          </w:tcPr>
          <w:p w14:paraId="7F6EA95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5362CF3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0,1611 x C + 7,628</w:t>
            </w:r>
          </w:p>
        </w:tc>
        <w:tc>
          <w:tcPr>
            <w:tcW w:w="636" w:type="dxa"/>
            <w:shd w:val="clear" w:color="auto" w:fill="auto"/>
            <w:vAlign w:val="bottom"/>
          </w:tcPr>
          <w:p w14:paraId="10B4206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694C352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1 x C + 5,423 1</w:t>
            </w:r>
          </w:p>
        </w:tc>
        <w:tc>
          <w:tcPr>
            <w:tcW w:w="653" w:type="dxa"/>
            <w:shd w:val="clear" w:color="auto" w:fill="auto"/>
            <w:vAlign w:val="bottom"/>
          </w:tcPr>
          <w:p w14:paraId="2BA037A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3C836EF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0,165 4 x C + 1,920 3</w:t>
            </w:r>
          </w:p>
        </w:tc>
      </w:tr>
      <w:tr w:rsidR="00430B83" w:rsidRPr="005D1E5F" w14:paraId="131FA67D" w14:textId="77777777" w:rsidTr="00086843">
        <w:tc>
          <w:tcPr>
            <w:tcW w:w="689" w:type="dxa"/>
            <w:shd w:val="clear" w:color="auto" w:fill="auto"/>
          </w:tcPr>
          <w:p w14:paraId="55DB845F"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0</w:t>
            </w:r>
          </w:p>
        </w:tc>
        <w:tc>
          <w:tcPr>
            <w:tcW w:w="701" w:type="dxa"/>
            <w:shd w:val="clear" w:color="auto" w:fill="auto"/>
            <w:vAlign w:val="bottom"/>
          </w:tcPr>
          <w:p w14:paraId="61721F5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7228CC2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7 x C + 7,798</w:t>
            </w:r>
          </w:p>
        </w:tc>
        <w:tc>
          <w:tcPr>
            <w:tcW w:w="636" w:type="dxa"/>
            <w:shd w:val="clear" w:color="auto" w:fill="auto"/>
            <w:vAlign w:val="bottom"/>
          </w:tcPr>
          <w:p w14:paraId="222CF0E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3123783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5 x C + 5,157 3</w:t>
            </w:r>
          </w:p>
        </w:tc>
        <w:tc>
          <w:tcPr>
            <w:tcW w:w="653" w:type="dxa"/>
            <w:shd w:val="clear" w:color="auto" w:fill="auto"/>
            <w:vAlign w:val="bottom"/>
          </w:tcPr>
          <w:p w14:paraId="38C7675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4D53A0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4 x C + 1,863 1</w:t>
            </w:r>
          </w:p>
        </w:tc>
      </w:tr>
      <w:tr w:rsidR="00430B83" w:rsidRPr="005D1E5F" w14:paraId="28C22970" w14:textId="77777777" w:rsidTr="00086843">
        <w:tc>
          <w:tcPr>
            <w:tcW w:w="689" w:type="dxa"/>
            <w:shd w:val="clear" w:color="auto" w:fill="auto"/>
          </w:tcPr>
          <w:p w14:paraId="4042C6A0"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p>
        </w:tc>
        <w:tc>
          <w:tcPr>
            <w:tcW w:w="701" w:type="dxa"/>
            <w:shd w:val="clear" w:color="auto" w:fill="auto"/>
            <w:vAlign w:val="bottom"/>
          </w:tcPr>
          <w:p w14:paraId="5CCAD15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6BCD37E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36" w:type="dxa"/>
            <w:shd w:val="clear" w:color="auto" w:fill="auto"/>
            <w:vAlign w:val="bottom"/>
          </w:tcPr>
          <w:p w14:paraId="3AE5FE6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245D372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271940B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0ED5524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27BEC0C9" w14:textId="77777777" w:rsidTr="00086843">
        <w:tc>
          <w:tcPr>
            <w:tcW w:w="689" w:type="dxa"/>
            <w:shd w:val="clear" w:color="auto" w:fill="auto"/>
          </w:tcPr>
          <w:p w14:paraId="3BBC77A4"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90</w:t>
            </w:r>
          </w:p>
        </w:tc>
        <w:tc>
          <w:tcPr>
            <w:tcW w:w="701" w:type="dxa"/>
            <w:shd w:val="clear" w:color="auto" w:fill="auto"/>
            <w:vAlign w:val="bottom"/>
          </w:tcPr>
          <w:p w14:paraId="4846B32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45</w:t>
            </w:r>
          </w:p>
        </w:tc>
        <w:tc>
          <w:tcPr>
            <w:tcW w:w="2023" w:type="dxa"/>
            <w:shd w:val="clear" w:color="auto" w:fill="auto"/>
            <w:vAlign w:val="bottom"/>
          </w:tcPr>
          <w:p w14:paraId="5B52F00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3 x C + 8,945 8</w:t>
            </w:r>
          </w:p>
        </w:tc>
        <w:tc>
          <w:tcPr>
            <w:tcW w:w="636" w:type="dxa"/>
            <w:shd w:val="clear" w:color="auto" w:fill="auto"/>
            <w:vAlign w:val="bottom"/>
          </w:tcPr>
          <w:p w14:paraId="17CFEE4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2160" w:type="dxa"/>
            <w:shd w:val="clear" w:color="auto" w:fill="auto"/>
            <w:vAlign w:val="bottom"/>
          </w:tcPr>
          <w:p w14:paraId="1EF3EAB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8 x C + 9,247 6</w:t>
            </w:r>
          </w:p>
        </w:tc>
        <w:tc>
          <w:tcPr>
            <w:tcW w:w="653" w:type="dxa"/>
            <w:shd w:val="clear" w:color="auto" w:fill="auto"/>
            <w:vAlign w:val="bottom"/>
          </w:tcPr>
          <w:p w14:paraId="0E7F28D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75</w:t>
            </w:r>
          </w:p>
        </w:tc>
        <w:tc>
          <w:tcPr>
            <w:tcW w:w="2148" w:type="dxa"/>
            <w:shd w:val="clear" w:color="auto" w:fill="auto"/>
            <w:vAlign w:val="bottom"/>
          </w:tcPr>
          <w:p w14:paraId="3F4DD3A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2 x C + 9,005 3</w:t>
            </w:r>
          </w:p>
        </w:tc>
      </w:tr>
      <w:tr w:rsidR="00430B83" w:rsidRPr="005D1E5F" w14:paraId="044027CC" w14:textId="77777777" w:rsidTr="00086843">
        <w:tc>
          <w:tcPr>
            <w:tcW w:w="689" w:type="dxa"/>
            <w:shd w:val="clear" w:color="auto" w:fill="auto"/>
          </w:tcPr>
          <w:p w14:paraId="5BF69B30"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80</w:t>
            </w:r>
          </w:p>
        </w:tc>
        <w:tc>
          <w:tcPr>
            <w:tcW w:w="701" w:type="dxa"/>
            <w:shd w:val="clear" w:color="auto" w:fill="auto"/>
            <w:vAlign w:val="bottom"/>
          </w:tcPr>
          <w:p w14:paraId="1EAC54C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543E50E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0,1613xC+8,2707</w:t>
            </w:r>
          </w:p>
        </w:tc>
        <w:tc>
          <w:tcPr>
            <w:tcW w:w="636" w:type="dxa"/>
            <w:shd w:val="clear" w:color="auto" w:fill="auto"/>
            <w:vAlign w:val="bottom"/>
          </w:tcPr>
          <w:p w14:paraId="75B2A79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61D4982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1 x C + 8,973 7</w:t>
            </w:r>
          </w:p>
        </w:tc>
        <w:tc>
          <w:tcPr>
            <w:tcW w:w="653" w:type="dxa"/>
            <w:shd w:val="clear" w:color="auto" w:fill="auto"/>
            <w:vAlign w:val="bottom"/>
          </w:tcPr>
          <w:p w14:paraId="33DF29C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1353787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6 x C + 7,845 8</w:t>
            </w:r>
          </w:p>
        </w:tc>
      </w:tr>
      <w:tr w:rsidR="00430B83" w:rsidRPr="005D1E5F" w14:paraId="36546213" w14:textId="77777777" w:rsidTr="00086843">
        <w:tc>
          <w:tcPr>
            <w:tcW w:w="689" w:type="dxa"/>
            <w:shd w:val="clear" w:color="auto" w:fill="auto"/>
          </w:tcPr>
          <w:p w14:paraId="2C437F0C"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70</w:t>
            </w:r>
          </w:p>
        </w:tc>
        <w:tc>
          <w:tcPr>
            <w:tcW w:w="701" w:type="dxa"/>
            <w:shd w:val="clear" w:color="auto" w:fill="auto"/>
            <w:vAlign w:val="bottom"/>
          </w:tcPr>
          <w:p w14:paraId="346DC33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71E6858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0,1622xC+7,3814</w:t>
            </w:r>
          </w:p>
        </w:tc>
        <w:tc>
          <w:tcPr>
            <w:tcW w:w="636" w:type="dxa"/>
            <w:shd w:val="clear" w:color="auto" w:fill="auto"/>
            <w:vAlign w:val="bottom"/>
          </w:tcPr>
          <w:p w14:paraId="339E15A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52B1F17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6 x C + 8,724 6</w:t>
            </w:r>
          </w:p>
        </w:tc>
        <w:tc>
          <w:tcPr>
            <w:tcW w:w="653" w:type="dxa"/>
            <w:shd w:val="clear" w:color="auto" w:fill="auto"/>
            <w:vAlign w:val="bottom"/>
          </w:tcPr>
          <w:p w14:paraId="0F88A8B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08BC2E9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7 x C + 6,924 1</w:t>
            </w:r>
          </w:p>
        </w:tc>
      </w:tr>
      <w:tr w:rsidR="00430B83" w:rsidRPr="005D1E5F" w14:paraId="55192123" w14:textId="77777777" w:rsidTr="00086843">
        <w:tc>
          <w:tcPr>
            <w:tcW w:w="689" w:type="dxa"/>
            <w:shd w:val="clear" w:color="auto" w:fill="auto"/>
          </w:tcPr>
          <w:p w14:paraId="5E43391C"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701" w:type="dxa"/>
            <w:shd w:val="clear" w:color="auto" w:fill="auto"/>
            <w:vAlign w:val="bottom"/>
          </w:tcPr>
          <w:p w14:paraId="53F2C89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2405B4B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6 x</w:t>
            </w:r>
            <w:r>
              <w:rPr>
                <w:rFonts w:ascii="Times New Roman" w:hAnsi="Times New Roman" w:cs="Times New Roman"/>
                <w:bCs/>
                <w:sz w:val="18"/>
                <w:lang w:val="en-GB"/>
              </w:rPr>
              <w:t xml:space="preserve"> </w:t>
            </w:r>
            <w:r w:rsidRPr="005D1E5F">
              <w:rPr>
                <w:rFonts w:ascii="Times New Roman" w:hAnsi="Times New Roman" w:cs="Times New Roman"/>
                <w:bCs/>
                <w:sz w:val="18"/>
                <w:lang w:val="en-GB"/>
              </w:rPr>
              <w:t>C + 7,086 7</w:t>
            </w:r>
          </w:p>
        </w:tc>
        <w:tc>
          <w:tcPr>
            <w:tcW w:w="636" w:type="dxa"/>
            <w:shd w:val="clear" w:color="auto" w:fill="auto"/>
            <w:vAlign w:val="bottom"/>
          </w:tcPr>
          <w:p w14:paraId="09F2163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2749FD2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x C + 9,842</w:t>
            </w:r>
          </w:p>
        </w:tc>
        <w:tc>
          <w:tcPr>
            <w:tcW w:w="653" w:type="dxa"/>
            <w:shd w:val="clear" w:color="auto" w:fill="auto"/>
            <w:vAlign w:val="bottom"/>
          </w:tcPr>
          <w:p w14:paraId="5C810F6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E393E5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2 x</w:t>
            </w:r>
            <w:r>
              <w:rPr>
                <w:rFonts w:ascii="Times New Roman" w:hAnsi="Times New Roman" w:cs="Times New Roman"/>
                <w:bCs/>
                <w:sz w:val="18"/>
                <w:lang w:val="en-GB"/>
              </w:rPr>
              <w:t xml:space="preserve"> </w:t>
            </w:r>
            <w:r w:rsidRPr="005D1E5F">
              <w:rPr>
                <w:rFonts w:ascii="Times New Roman" w:hAnsi="Times New Roman" w:cs="Times New Roman"/>
                <w:bCs/>
                <w:sz w:val="18"/>
                <w:lang w:val="en-GB"/>
              </w:rPr>
              <w:t>C + 5,927 3</w:t>
            </w:r>
          </w:p>
        </w:tc>
      </w:tr>
      <w:tr w:rsidR="00430B83" w:rsidRPr="005D1E5F" w14:paraId="72B88B1B" w14:textId="77777777" w:rsidTr="00086843">
        <w:tc>
          <w:tcPr>
            <w:tcW w:w="689" w:type="dxa"/>
            <w:shd w:val="clear" w:color="auto" w:fill="auto"/>
          </w:tcPr>
          <w:p w14:paraId="401928E3"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50</w:t>
            </w:r>
          </w:p>
        </w:tc>
        <w:tc>
          <w:tcPr>
            <w:tcW w:w="701" w:type="dxa"/>
            <w:shd w:val="clear" w:color="auto" w:fill="auto"/>
            <w:vAlign w:val="bottom"/>
          </w:tcPr>
          <w:p w14:paraId="204258E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2C59072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1 x C + 6,953 7</w:t>
            </w:r>
          </w:p>
        </w:tc>
        <w:tc>
          <w:tcPr>
            <w:tcW w:w="636" w:type="dxa"/>
            <w:shd w:val="clear" w:color="auto" w:fill="auto"/>
            <w:vAlign w:val="bottom"/>
          </w:tcPr>
          <w:p w14:paraId="6E746BA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035416D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0,158 8 x C + 11,224</w:t>
            </w:r>
          </w:p>
        </w:tc>
        <w:tc>
          <w:tcPr>
            <w:tcW w:w="653" w:type="dxa"/>
            <w:shd w:val="clear" w:color="auto" w:fill="auto"/>
            <w:vAlign w:val="bottom"/>
          </w:tcPr>
          <w:p w14:paraId="4BFC9F6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357C0AD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0,1618xC+4,1673</w:t>
            </w:r>
          </w:p>
        </w:tc>
      </w:tr>
      <w:tr w:rsidR="00430B83" w:rsidRPr="005D1E5F" w14:paraId="6679A7F5" w14:textId="77777777" w:rsidTr="00086843">
        <w:tc>
          <w:tcPr>
            <w:tcW w:w="689" w:type="dxa"/>
            <w:shd w:val="clear" w:color="auto" w:fill="auto"/>
          </w:tcPr>
          <w:p w14:paraId="2CBD8312"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40</w:t>
            </w:r>
          </w:p>
        </w:tc>
        <w:tc>
          <w:tcPr>
            <w:tcW w:w="701" w:type="dxa"/>
            <w:shd w:val="clear" w:color="auto" w:fill="auto"/>
            <w:vAlign w:val="bottom"/>
          </w:tcPr>
          <w:p w14:paraId="7D5A118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035FF0B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3 x C + 5,966 5</w:t>
            </w:r>
          </w:p>
        </w:tc>
        <w:tc>
          <w:tcPr>
            <w:tcW w:w="636" w:type="dxa"/>
            <w:shd w:val="clear" w:color="auto" w:fill="auto"/>
            <w:vAlign w:val="bottom"/>
          </w:tcPr>
          <w:p w14:paraId="12A17F0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5894243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4 x C + 11,516</w:t>
            </w:r>
          </w:p>
        </w:tc>
        <w:tc>
          <w:tcPr>
            <w:tcW w:w="653" w:type="dxa"/>
            <w:shd w:val="clear" w:color="auto" w:fill="auto"/>
            <w:vAlign w:val="bottom"/>
          </w:tcPr>
          <w:p w14:paraId="463EFE1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79A5BE1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2 x C + 1,12</w:t>
            </w:r>
          </w:p>
        </w:tc>
      </w:tr>
      <w:tr w:rsidR="00430B83" w:rsidRPr="005D1E5F" w14:paraId="4A4CDE20" w14:textId="77777777" w:rsidTr="00086843">
        <w:tc>
          <w:tcPr>
            <w:tcW w:w="689" w:type="dxa"/>
            <w:shd w:val="clear" w:color="auto" w:fill="auto"/>
          </w:tcPr>
          <w:p w14:paraId="642D3FBD"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701" w:type="dxa"/>
            <w:shd w:val="clear" w:color="auto" w:fill="auto"/>
            <w:vAlign w:val="bottom"/>
          </w:tcPr>
          <w:p w14:paraId="36F3186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26FC83C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4 x C + 3,2511</w:t>
            </w:r>
          </w:p>
        </w:tc>
        <w:tc>
          <w:tcPr>
            <w:tcW w:w="636" w:type="dxa"/>
            <w:shd w:val="clear" w:color="auto" w:fill="auto"/>
            <w:vAlign w:val="bottom"/>
          </w:tcPr>
          <w:p w14:paraId="4058715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1C01D13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5 x C + 10,344</w:t>
            </w:r>
          </w:p>
        </w:tc>
        <w:tc>
          <w:tcPr>
            <w:tcW w:w="653" w:type="dxa"/>
            <w:shd w:val="clear" w:color="auto" w:fill="auto"/>
            <w:vAlign w:val="bottom"/>
          </w:tcPr>
          <w:p w14:paraId="0CC4931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6C4C685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5x C -3,177 6</w:t>
            </w:r>
          </w:p>
        </w:tc>
      </w:tr>
      <w:tr w:rsidR="00430B83" w:rsidRPr="005D1E5F" w14:paraId="61141FEA" w14:textId="77777777" w:rsidTr="00086843">
        <w:tc>
          <w:tcPr>
            <w:tcW w:w="689" w:type="dxa"/>
            <w:shd w:val="clear" w:color="auto" w:fill="auto"/>
          </w:tcPr>
          <w:p w14:paraId="01F254C2"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20</w:t>
            </w:r>
          </w:p>
        </w:tc>
        <w:tc>
          <w:tcPr>
            <w:tcW w:w="701" w:type="dxa"/>
            <w:shd w:val="clear" w:color="auto" w:fill="auto"/>
            <w:vAlign w:val="bottom"/>
          </w:tcPr>
          <w:p w14:paraId="48AA55D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49ACF2C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3 x C - 1,134 8</w:t>
            </w:r>
          </w:p>
        </w:tc>
        <w:tc>
          <w:tcPr>
            <w:tcW w:w="636" w:type="dxa"/>
            <w:shd w:val="clear" w:color="auto" w:fill="auto"/>
            <w:vAlign w:val="bottom"/>
          </w:tcPr>
          <w:p w14:paraId="0AE99D1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3F3B95E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2 x C + 8,576 4</w:t>
            </w:r>
          </w:p>
        </w:tc>
        <w:tc>
          <w:tcPr>
            <w:tcW w:w="653" w:type="dxa"/>
            <w:shd w:val="clear" w:color="auto" w:fill="auto"/>
            <w:vAlign w:val="bottom"/>
          </w:tcPr>
          <w:p w14:paraId="6BF29B0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531584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0,165 x C - 7,873</w:t>
            </w:r>
          </w:p>
        </w:tc>
      </w:tr>
      <w:tr w:rsidR="00430B83" w:rsidRPr="005D1E5F" w14:paraId="63588697" w14:textId="77777777" w:rsidTr="00086843">
        <w:tc>
          <w:tcPr>
            <w:tcW w:w="689" w:type="dxa"/>
            <w:shd w:val="clear" w:color="auto" w:fill="auto"/>
          </w:tcPr>
          <w:p w14:paraId="5C192D79"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10</w:t>
            </w:r>
          </w:p>
        </w:tc>
        <w:tc>
          <w:tcPr>
            <w:tcW w:w="701" w:type="dxa"/>
            <w:shd w:val="clear" w:color="auto" w:fill="auto"/>
            <w:vAlign w:val="bottom"/>
          </w:tcPr>
          <w:p w14:paraId="4CF2502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06F9AFC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0,165 3 x C - 5,346 5</w:t>
            </w:r>
          </w:p>
        </w:tc>
        <w:tc>
          <w:tcPr>
            <w:tcW w:w="636" w:type="dxa"/>
            <w:shd w:val="clear" w:color="auto" w:fill="auto"/>
            <w:vAlign w:val="bottom"/>
          </w:tcPr>
          <w:p w14:paraId="33DA17D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50D0D70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1 x C + 7,628</w:t>
            </w:r>
          </w:p>
        </w:tc>
        <w:tc>
          <w:tcPr>
            <w:tcW w:w="653" w:type="dxa"/>
            <w:shd w:val="clear" w:color="auto" w:fill="auto"/>
            <w:vAlign w:val="bottom"/>
          </w:tcPr>
          <w:p w14:paraId="76D5745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75DE11A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0,165 2 xC-11,186</w:t>
            </w:r>
          </w:p>
        </w:tc>
      </w:tr>
      <w:tr w:rsidR="00430B83" w:rsidRPr="005D1E5F" w14:paraId="397D3966" w14:textId="77777777" w:rsidTr="00086843">
        <w:tc>
          <w:tcPr>
            <w:tcW w:w="689" w:type="dxa"/>
            <w:shd w:val="clear" w:color="auto" w:fill="auto"/>
          </w:tcPr>
          <w:p w14:paraId="563034FB"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0</w:t>
            </w:r>
          </w:p>
        </w:tc>
        <w:tc>
          <w:tcPr>
            <w:tcW w:w="701" w:type="dxa"/>
            <w:shd w:val="clear" w:color="auto" w:fill="auto"/>
            <w:vAlign w:val="bottom"/>
          </w:tcPr>
          <w:p w14:paraId="126D712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0B99C0B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7 x C-4,831 6</w:t>
            </w:r>
          </w:p>
        </w:tc>
        <w:tc>
          <w:tcPr>
            <w:tcW w:w="636" w:type="dxa"/>
            <w:shd w:val="clear" w:color="auto" w:fill="auto"/>
            <w:vAlign w:val="bottom"/>
          </w:tcPr>
          <w:p w14:paraId="2482785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3C4F1E8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7 x C + 7,798</w:t>
            </w:r>
          </w:p>
        </w:tc>
        <w:tc>
          <w:tcPr>
            <w:tcW w:w="653" w:type="dxa"/>
            <w:shd w:val="clear" w:color="auto" w:fill="auto"/>
            <w:vAlign w:val="bottom"/>
          </w:tcPr>
          <w:p w14:paraId="4253367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0D5CBAF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0,1614 xC-10,437</w:t>
            </w:r>
          </w:p>
        </w:tc>
      </w:tr>
      <w:tr w:rsidR="00430B83" w:rsidRPr="005D1E5F" w14:paraId="15761F6B" w14:textId="77777777" w:rsidTr="00086843">
        <w:tc>
          <w:tcPr>
            <w:tcW w:w="689" w:type="dxa"/>
            <w:shd w:val="clear" w:color="auto" w:fill="auto"/>
          </w:tcPr>
          <w:p w14:paraId="140FC337"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p>
        </w:tc>
        <w:tc>
          <w:tcPr>
            <w:tcW w:w="701" w:type="dxa"/>
            <w:shd w:val="clear" w:color="auto" w:fill="auto"/>
            <w:vAlign w:val="bottom"/>
          </w:tcPr>
          <w:p w14:paraId="3BC0E18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7199F6D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36" w:type="dxa"/>
            <w:shd w:val="clear" w:color="auto" w:fill="auto"/>
            <w:vAlign w:val="bottom"/>
          </w:tcPr>
          <w:p w14:paraId="3A9FE31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22D881D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66F8DDD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746302F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1F583C86" w14:textId="77777777" w:rsidTr="00086843">
        <w:tc>
          <w:tcPr>
            <w:tcW w:w="689" w:type="dxa"/>
            <w:shd w:val="clear" w:color="auto" w:fill="auto"/>
          </w:tcPr>
          <w:p w14:paraId="6FA0033E"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90</w:t>
            </w:r>
          </w:p>
        </w:tc>
        <w:tc>
          <w:tcPr>
            <w:tcW w:w="701" w:type="dxa"/>
            <w:shd w:val="clear" w:color="auto" w:fill="auto"/>
            <w:vAlign w:val="bottom"/>
          </w:tcPr>
          <w:p w14:paraId="68A9444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90</w:t>
            </w:r>
          </w:p>
        </w:tc>
        <w:tc>
          <w:tcPr>
            <w:tcW w:w="2023" w:type="dxa"/>
            <w:shd w:val="clear" w:color="auto" w:fill="auto"/>
            <w:vAlign w:val="bottom"/>
          </w:tcPr>
          <w:p w14:paraId="40AD413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x C + 9,125 8</w:t>
            </w:r>
          </w:p>
        </w:tc>
        <w:tc>
          <w:tcPr>
            <w:tcW w:w="636" w:type="dxa"/>
            <w:shd w:val="clear" w:color="auto" w:fill="auto"/>
            <w:vAlign w:val="bottom"/>
          </w:tcPr>
          <w:p w14:paraId="51ABCA9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105</w:t>
            </w:r>
          </w:p>
        </w:tc>
        <w:tc>
          <w:tcPr>
            <w:tcW w:w="2160" w:type="dxa"/>
            <w:shd w:val="clear" w:color="auto" w:fill="auto"/>
            <w:vAlign w:val="bottom"/>
          </w:tcPr>
          <w:p w14:paraId="4689285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 ,162 1 x</w:t>
            </w:r>
            <w:r>
              <w:rPr>
                <w:rFonts w:ascii="Times New Roman" w:hAnsi="Times New Roman" w:cs="Times New Roman"/>
                <w:bCs/>
                <w:sz w:val="18"/>
                <w:lang w:val="en-GB"/>
              </w:rPr>
              <w:t xml:space="preserve"> </w:t>
            </w:r>
            <w:r w:rsidRPr="005D1E5F">
              <w:rPr>
                <w:rFonts w:ascii="Times New Roman" w:hAnsi="Times New Roman" w:cs="Times New Roman"/>
                <w:bCs/>
                <w:sz w:val="18"/>
                <w:lang w:val="en-GB"/>
              </w:rPr>
              <w:t>C + 9,093 3</w:t>
            </w:r>
          </w:p>
        </w:tc>
        <w:tc>
          <w:tcPr>
            <w:tcW w:w="653" w:type="dxa"/>
            <w:shd w:val="clear" w:color="auto" w:fill="auto"/>
            <w:vAlign w:val="bottom"/>
          </w:tcPr>
          <w:p w14:paraId="16DCEDF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120</w:t>
            </w:r>
          </w:p>
        </w:tc>
        <w:tc>
          <w:tcPr>
            <w:tcW w:w="2148" w:type="dxa"/>
            <w:shd w:val="clear" w:color="auto" w:fill="auto"/>
            <w:vAlign w:val="bottom"/>
          </w:tcPr>
          <w:p w14:paraId="34A0FEB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2 x C + 9,004 6</w:t>
            </w:r>
          </w:p>
        </w:tc>
      </w:tr>
      <w:tr w:rsidR="00430B83" w:rsidRPr="005D1E5F" w14:paraId="372A354F" w14:textId="77777777" w:rsidTr="00086843">
        <w:tc>
          <w:tcPr>
            <w:tcW w:w="689" w:type="dxa"/>
            <w:shd w:val="clear" w:color="auto" w:fill="auto"/>
          </w:tcPr>
          <w:p w14:paraId="1716A132"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80</w:t>
            </w:r>
          </w:p>
        </w:tc>
        <w:tc>
          <w:tcPr>
            <w:tcW w:w="701" w:type="dxa"/>
            <w:shd w:val="clear" w:color="auto" w:fill="auto"/>
            <w:vAlign w:val="bottom"/>
          </w:tcPr>
          <w:p w14:paraId="5A32BDB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67A4614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4 x C + 8,89</w:t>
            </w:r>
          </w:p>
        </w:tc>
        <w:tc>
          <w:tcPr>
            <w:tcW w:w="636" w:type="dxa"/>
            <w:shd w:val="clear" w:color="auto" w:fill="auto"/>
            <w:vAlign w:val="bottom"/>
          </w:tcPr>
          <w:p w14:paraId="2833E3A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69B1BD8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1 x C + 9,399 1</w:t>
            </w:r>
          </w:p>
        </w:tc>
        <w:tc>
          <w:tcPr>
            <w:tcW w:w="653" w:type="dxa"/>
            <w:shd w:val="clear" w:color="auto" w:fill="auto"/>
            <w:vAlign w:val="bottom"/>
          </w:tcPr>
          <w:p w14:paraId="62C1F7C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464A9B0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0,1614xC+9,9318</w:t>
            </w:r>
          </w:p>
        </w:tc>
      </w:tr>
      <w:tr w:rsidR="00430B83" w:rsidRPr="005D1E5F" w14:paraId="17EEC1AB" w14:textId="77777777" w:rsidTr="00086843">
        <w:tc>
          <w:tcPr>
            <w:tcW w:w="689" w:type="dxa"/>
            <w:shd w:val="clear" w:color="auto" w:fill="auto"/>
          </w:tcPr>
          <w:p w14:paraId="694BE267"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70</w:t>
            </w:r>
          </w:p>
        </w:tc>
        <w:tc>
          <w:tcPr>
            <w:tcW w:w="701" w:type="dxa"/>
            <w:shd w:val="clear" w:color="auto" w:fill="auto"/>
            <w:vAlign w:val="bottom"/>
          </w:tcPr>
          <w:p w14:paraId="1F3966E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782E864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6 x C + 7,5993</w:t>
            </w:r>
          </w:p>
        </w:tc>
        <w:tc>
          <w:tcPr>
            <w:tcW w:w="636" w:type="dxa"/>
            <w:shd w:val="clear" w:color="auto" w:fill="auto"/>
            <w:vAlign w:val="bottom"/>
          </w:tcPr>
          <w:p w14:paraId="2BE37A5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50D915F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7 x C + 8,861 3</w:t>
            </w:r>
          </w:p>
        </w:tc>
        <w:tc>
          <w:tcPr>
            <w:tcW w:w="653" w:type="dxa"/>
            <w:shd w:val="clear" w:color="auto" w:fill="auto"/>
            <w:vAlign w:val="bottom"/>
          </w:tcPr>
          <w:p w14:paraId="332CDE6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B5CF34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6 x C + 10,799</w:t>
            </w:r>
          </w:p>
        </w:tc>
      </w:tr>
      <w:tr w:rsidR="00430B83" w:rsidRPr="005D1E5F" w14:paraId="74473950" w14:textId="77777777" w:rsidTr="00086843">
        <w:tc>
          <w:tcPr>
            <w:tcW w:w="689" w:type="dxa"/>
            <w:shd w:val="clear" w:color="auto" w:fill="auto"/>
          </w:tcPr>
          <w:p w14:paraId="3D8877CA"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701" w:type="dxa"/>
            <w:shd w:val="clear" w:color="auto" w:fill="auto"/>
            <w:vAlign w:val="bottom"/>
          </w:tcPr>
          <w:p w14:paraId="376862D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3AA49F8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x C + 5,360 8</w:t>
            </w:r>
          </w:p>
        </w:tc>
        <w:tc>
          <w:tcPr>
            <w:tcW w:w="636" w:type="dxa"/>
            <w:shd w:val="clear" w:color="auto" w:fill="auto"/>
            <w:vAlign w:val="bottom"/>
          </w:tcPr>
          <w:p w14:paraId="58880A0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75F68E0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0,1607xC+7,3412</w:t>
            </w:r>
          </w:p>
        </w:tc>
        <w:tc>
          <w:tcPr>
            <w:tcW w:w="653" w:type="dxa"/>
            <w:shd w:val="clear" w:color="auto" w:fill="auto"/>
            <w:vAlign w:val="bottom"/>
          </w:tcPr>
          <w:p w14:paraId="0EB3A5A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1CE7662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0,1606xC+9,3142</w:t>
            </w:r>
          </w:p>
        </w:tc>
      </w:tr>
      <w:tr w:rsidR="00430B83" w:rsidRPr="005D1E5F" w14:paraId="1639836E" w14:textId="77777777" w:rsidTr="00086843">
        <w:tc>
          <w:tcPr>
            <w:tcW w:w="689" w:type="dxa"/>
            <w:shd w:val="clear" w:color="auto" w:fill="auto"/>
          </w:tcPr>
          <w:p w14:paraId="6B6EAD04"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50</w:t>
            </w:r>
          </w:p>
        </w:tc>
        <w:tc>
          <w:tcPr>
            <w:tcW w:w="701" w:type="dxa"/>
            <w:shd w:val="clear" w:color="auto" w:fill="auto"/>
            <w:vAlign w:val="bottom"/>
          </w:tcPr>
          <w:p w14:paraId="0FF0758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16D8A3D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9 x C + 1,948 4</w:t>
            </w:r>
          </w:p>
        </w:tc>
        <w:tc>
          <w:tcPr>
            <w:tcW w:w="636" w:type="dxa"/>
            <w:shd w:val="clear" w:color="auto" w:fill="auto"/>
            <w:vAlign w:val="bottom"/>
          </w:tcPr>
          <w:p w14:paraId="1013328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4B850A7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4 x C + 4,534 1</w:t>
            </w:r>
          </w:p>
        </w:tc>
        <w:tc>
          <w:tcPr>
            <w:tcW w:w="653" w:type="dxa"/>
            <w:shd w:val="clear" w:color="auto" w:fill="auto"/>
            <w:vAlign w:val="bottom"/>
          </w:tcPr>
          <w:p w14:paraId="49EFCA1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0F28405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7 x C + 6,468 4</w:t>
            </w:r>
          </w:p>
        </w:tc>
      </w:tr>
      <w:tr w:rsidR="00430B83" w:rsidRPr="005D1E5F" w14:paraId="314B49B6" w14:textId="77777777" w:rsidTr="00086843">
        <w:tc>
          <w:tcPr>
            <w:tcW w:w="689" w:type="dxa"/>
            <w:shd w:val="clear" w:color="auto" w:fill="auto"/>
          </w:tcPr>
          <w:p w14:paraId="3773D86C"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40</w:t>
            </w:r>
          </w:p>
        </w:tc>
        <w:tc>
          <w:tcPr>
            <w:tcW w:w="701" w:type="dxa"/>
            <w:shd w:val="clear" w:color="auto" w:fill="auto"/>
            <w:vAlign w:val="bottom"/>
          </w:tcPr>
          <w:p w14:paraId="7242695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78CF509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0,164 5 x C - 2,566</w:t>
            </w:r>
          </w:p>
        </w:tc>
        <w:tc>
          <w:tcPr>
            <w:tcW w:w="636" w:type="dxa"/>
            <w:shd w:val="clear" w:color="auto" w:fill="auto"/>
            <w:vAlign w:val="bottom"/>
          </w:tcPr>
          <w:p w14:paraId="4452CC8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377D28A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0,1628xC+0,5168</w:t>
            </w:r>
          </w:p>
        </w:tc>
        <w:tc>
          <w:tcPr>
            <w:tcW w:w="653" w:type="dxa"/>
            <w:shd w:val="clear" w:color="auto" w:fill="auto"/>
            <w:vAlign w:val="bottom"/>
          </w:tcPr>
          <w:p w14:paraId="578CEE0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493485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0,1639xC+3,3165</w:t>
            </w:r>
          </w:p>
        </w:tc>
      </w:tr>
      <w:tr w:rsidR="00430B83" w:rsidRPr="005D1E5F" w14:paraId="0C5B8302" w14:textId="77777777" w:rsidTr="00086843">
        <w:tc>
          <w:tcPr>
            <w:tcW w:w="689" w:type="dxa"/>
            <w:shd w:val="clear" w:color="auto" w:fill="auto"/>
          </w:tcPr>
          <w:p w14:paraId="30579A9E"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701" w:type="dxa"/>
            <w:shd w:val="clear" w:color="auto" w:fill="auto"/>
            <w:vAlign w:val="bottom"/>
          </w:tcPr>
          <w:p w14:paraId="2BD36E8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6943DD5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0,166 1 x C - 7,525 9</w:t>
            </w:r>
          </w:p>
        </w:tc>
        <w:tc>
          <w:tcPr>
            <w:tcW w:w="636" w:type="dxa"/>
            <w:shd w:val="clear" w:color="auto" w:fill="auto"/>
            <w:vAlign w:val="bottom"/>
          </w:tcPr>
          <w:p w14:paraId="6B8EA06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59AC74C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0,164 2 x C - 4,037 2</w:t>
            </w:r>
          </w:p>
        </w:tc>
        <w:tc>
          <w:tcPr>
            <w:tcW w:w="653" w:type="dxa"/>
            <w:shd w:val="clear" w:color="auto" w:fill="auto"/>
            <w:vAlign w:val="bottom"/>
          </w:tcPr>
          <w:p w14:paraId="480986C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30857EB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0,164 1 x C + 0,046 2</w:t>
            </w:r>
          </w:p>
        </w:tc>
      </w:tr>
      <w:tr w:rsidR="00430B83" w:rsidRPr="005D1E5F" w14:paraId="7B0293C0" w14:textId="77777777" w:rsidTr="00086843">
        <w:tc>
          <w:tcPr>
            <w:tcW w:w="689" w:type="dxa"/>
            <w:shd w:val="clear" w:color="auto" w:fill="auto"/>
          </w:tcPr>
          <w:p w14:paraId="2DBDAA9C"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20</w:t>
            </w:r>
          </w:p>
        </w:tc>
        <w:tc>
          <w:tcPr>
            <w:tcW w:w="701" w:type="dxa"/>
            <w:shd w:val="clear" w:color="auto" w:fill="auto"/>
            <w:vAlign w:val="bottom"/>
          </w:tcPr>
          <w:p w14:paraId="6046F61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1D5ACA6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0,166 3 x C - 11,749</w:t>
            </w:r>
          </w:p>
        </w:tc>
        <w:tc>
          <w:tcPr>
            <w:tcW w:w="636" w:type="dxa"/>
            <w:shd w:val="clear" w:color="auto" w:fill="auto"/>
            <w:vAlign w:val="bottom"/>
          </w:tcPr>
          <w:p w14:paraId="3F12F42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552C90B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0,164 4 x C - 7,974</w:t>
            </w:r>
          </w:p>
        </w:tc>
        <w:tc>
          <w:tcPr>
            <w:tcW w:w="653" w:type="dxa"/>
            <w:shd w:val="clear" w:color="auto" w:fill="auto"/>
            <w:vAlign w:val="bottom"/>
          </w:tcPr>
          <w:p w14:paraId="29B8D0E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3233745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0,164 4 x C - 3,755 4</w:t>
            </w:r>
          </w:p>
        </w:tc>
      </w:tr>
      <w:tr w:rsidR="00430B83" w:rsidRPr="005D1E5F" w14:paraId="43BC2B95" w14:textId="77777777" w:rsidTr="00086843">
        <w:tc>
          <w:tcPr>
            <w:tcW w:w="689" w:type="dxa"/>
            <w:shd w:val="clear" w:color="auto" w:fill="auto"/>
          </w:tcPr>
          <w:p w14:paraId="2CEB39C4"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10</w:t>
            </w:r>
          </w:p>
        </w:tc>
        <w:tc>
          <w:tcPr>
            <w:tcW w:w="701" w:type="dxa"/>
            <w:shd w:val="clear" w:color="auto" w:fill="auto"/>
            <w:vAlign w:val="bottom"/>
          </w:tcPr>
          <w:p w14:paraId="5713E85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31C5777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0,164 2 x C - 13,931</w:t>
            </w:r>
          </w:p>
        </w:tc>
        <w:tc>
          <w:tcPr>
            <w:tcW w:w="636" w:type="dxa"/>
            <w:shd w:val="clear" w:color="auto" w:fill="auto"/>
            <w:vAlign w:val="bottom"/>
          </w:tcPr>
          <w:p w14:paraId="7F8622D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57F2AA6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5 x C - 10,108</w:t>
            </w:r>
          </w:p>
        </w:tc>
        <w:tc>
          <w:tcPr>
            <w:tcW w:w="653" w:type="dxa"/>
            <w:shd w:val="clear" w:color="auto" w:fill="auto"/>
            <w:vAlign w:val="bottom"/>
          </w:tcPr>
          <w:p w14:paraId="138022A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35BD8C4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0,165 1 x C - 7,481 2</w:t>
            </w:r>
          </w:p>
        </w:tc>
      </w:tr>
      <w:tr w:rsidR="00430B83" w:rsidRPr="005D1E5F" w14:paraId="0A9C08D4" w14:textId="77777777" w:rsidTr="00086843">
        <w:tc>
          <w:tcPr>
            <w:tcW w:w="689" w:type="dxa"/>
            <w:shd w:val="clear" w:color="auto" w:fill="auto"/>
          </w:tcPr>
          <w:p w14:paraId="24E0C328"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0</w:t>
            </w:r>
          </w:p>
        </w:tc>
        <w:tc>
          <w:tcPr>
            <w:tcW w:w="701" w:type="dxa"/>
            <w:shd w:val="clear" w:color="auto" w:fill="auto"/>
            <w:vAlign w:val="bottom"/>
          </w:tcPr>
          <w:p w14:paraId="5DAB88B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18A863E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8 x C - 13,392</w:t>
            </w:r>
          </w:p>
        </w:tc>
        <w:tc>
          <w:tcPr>
            <w:tcW w:w="636" w:type="dxa"/>
            <w:shd w:val="clear" w:color="auto" w:fill="auto"/>
            <w:vAlign w:val="bottom"/>
          </w:tcPr>
          <w:p w14:paraId="0F0DF1E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250537D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0,159 5 x C - 10,002</w:t>
            </w:r>
          </w:p>
        </w:tc>
        <w:tc>
          <w:tcPr>
            <w:tcW w:w="653" w:type="dxa"/>
            <w:shd w:val="clear" w:color="auto" w:fill="auto"/>
            <w:vAlign w:val="bottom"/>
          </w:tcPr>
          <w:p w14:paraId="543B99D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0D8A383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9 x C- 6,53</w:t>
            </w:r>
          </w:p>
        </w:tc>
      </w:tr>
      <w:tr w:rsidR="00430B83" w:rsidRPr="005D1E5F" w14:paraId="632846A9" w14:textId="77777777" w:rsidTr="00086843">
        <w:tc>
          <w:tcPr>
            <w:tcW w:w="689" w:type="dxa"/>
            <w:shd w:val="clear" w:color="auto" w:fill="auto"/>
          </w:tcPr>
          <w:p w14:paraId="1F0B54E1"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p>
        </w:tc>
        <w:tc>
          <w:tcPr>
            <w:tcW w:w="701" w:type="dxa"/>
            <w:shd w:val="clear" w:color="auto" w:fill="auto"/>
            <w:vAlign w:val="bottom"/>
          </w:tcPr>
          <w:p w14:paraId="10C4077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4B6038C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36" w:type="dxa"/>
            <w:shd w:val="clear" w:color="auto" w:fill="auto"/>
            <w:vAlign w:val="bottom"/>
          </w:tcPr>
          <w:p w14:paraId="456DFEA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27CE615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337A4F2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763B7C9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2C1F44E7" w14:textId="77777777" w:rsidTr="00086843">
        <w:tc>
          <w:tcPr>
            <w:tcW w:w="689" w:type="dxa"/>
            <w:shd w:val="clear" w:color="auto" w:fill="auto"/>
          </w:tcPr>
          <w:p w14:paraId="1B2BA115"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90</w:t>
            </w:r>
          </w:p>
        </w:tc>
        <w:tc>
          <w:tcPr>
            <w:tcW w:w="701" w:type="dxa"/>
            <w:shd w:val="clear" w:color="auto" w:fill="auto"/>
            <w:vAlign w:val="bottom"/>
          </w:tcPr>
          <w:p w14:paraId="73CF546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135</w:t>
            </w:r>
          </w:p>
        </w:tc>
        <w:tc>
          <w:tcPr>
            <w:tcW w:w="2023" w:type="dxa"/>
            <w:shd w:val="clear" w:color="auto" w:fill="auto"/>
            <w:vAlign w:val="bottom"/>
          </w:tcPr>
          <w:p w14:paraId="73E4FE7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2 x C + 9,006 2</w:t>
            </w:r>
          </w:p>
        </w:tc>
        <w:tc>
          <w:tcPr>
            <w:tcW w:w="636" w:type="dxa"/>
            <w:shd w:val="clear" w:color="auto" w:fill="auto"/>
            <w:vAlign w:val="bottom"/>
          </w:tcPr>
          <w:p w14:paraId="330293A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150</w:t>
            </w:r>
          </w:p>
        </w:tc>
        <w:tc>
          <w:tcPr>
            <w:tcW w:w="2160" w:type="dxa"/>
            <w:shd w:val="clear" w:color="auto" w:fill="auto"/>
            <w:vAlign w:val="bottom"/>
          </w:tcPr>
          <w:p w14:paraId="04E7AD6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2 xc + 8,984 6</w:t>
            </w:r>
          </w:p>
        </w:tc>
        <w:tc>
          <w:tcPr>
            <w:tcW w:w="653" w:type="dxa"/>
            <w:shd w:val="clear" w:color="auto" w:fill="auto"/>
            <w:vAlign w:val="bottom"/>
          </w:tcPr>
          <w:p w14:paraId="46F4680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165</w:t>
            </w:r>
          </w:p>
        </w:tc>
        <w:tc>
          <w:tcPr>
            <w:tcW w:w="2148" w:type="dxa"/>
            <w:shd w:val="clear" w:color="auto" w:fill="auto"/>
            <w:vAlign w:val="bottom"/>
          </w:tcPr>
          <w:p w14:paraId="2947373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2 x C + 9,025 5</w:t>
            </w:r>
          </w:p>
        </w:tc>
      </w:tr>
      <w:tr w:rsidR="00430B83" w:rsidRPr="005D1E5F" w14:paraId="4ED78625" w14:textId="77777777" w:rsidTr="00086843">
        <w:tc>
          <w:tcPr>
            <w:tcW w:w="689" w:type="dxa"/>
            <w:shd w:val="clear" w:color="auto" w:fill="auto"/>
          </w:tcPr>
          <w:p w14:paraId="46A323AA"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80</w:t>
            </w:r>
          </w:p>
        </w:tc>
        <w:tc>
          <w:tcPr>
            <w:tcW w:w="701" w:type="dxa"/>
            <w:shd w:val="clear" w:color="auto" w:fill="auto"/>
            <w:vAlign w:val="bottom"/>
          </w:tcPr>
          <w:p w14:paraId="7B9C111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2D49760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9 x C + 9,457 9</w:t>
            </w:r>
          </w:p>
        </w:tc>
        <w:tc>
          <w:tcPr>
            <w:tcW w:w="636" w:type="dxa"/>
            <w:shd w:val="clear" w:color="auto" w:fill="auto"/>
            <w:vAlign w:val="bottom"/>
          </w:tcPr>
          <w:p w14:paraId="7640D09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2F8E1A1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5 x C + 10,332</w:t>
            </w:r>
          </w:p>
        </w:tc>
        <w:tc>
          <w:tcPr>
            <w:tcW w:w="653" w:type="dxa"/>
            <w:shd w:val="clear" w:color="auto" w:fill="auto"/>
            <w:vAlign w:val="bottom"/>
          </w:tcPr>
          <w:p w14:paraId="798C1F9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0FA52DB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5 x C + 10,924</w:t>
            </w:r>
          </w:p>
        </w:tc>
      </w:tr>
      <w:tr w:rsidR="00430B83" w:rsidRPr="005D1E5F" w14:paraId="49A78AED" w14:textId="77777777" w:rsidTr="00086843">
        <w:tc>
          <w:tcPr>
            <w:tcW w:w="689" w:type="dxa"/>
            <w:shd w:val="clear" w:color="auto" w:fill="auto"/>
          </w:tcPr>
          <w:p w14:paraId="3D4209EA"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70</w:t>
            </w:r>
          </w:p>
        </w:tc>
        <w:tc>
          <w:tcPr>
            <w:tcW w:w="701" w:type="dxa"/>
            <w:shd w:val="clear" w:color="auto" w:fill="auto"/>
            <w:vAlign w:val="bottom"/>
          </w:tcPr>
          <w:p w14:paraId="298332F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2948241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3 x C + 10,728</w:t>
            </w:r>
          </w:p>
        </w:tc>
        <w:tc>
          <w:tcPr>
            <w:tcW w:w="636" w:type="dxa"/>
            <w:shd w:val="clear" w:color="auto" w:fill="auto"/>
            <w:vAlign w:val="bottom"/>
          </w:tcPr>
          <w:p w14:paraId="4F9CB2A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497EDB5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0,1634 x C + 11,251</w:t>
            </w:r>
          </w:p>
        </w:tc>
        <w:tc>
          <w:tcPr>
            <w:tcW w:w="653" w:type="dxa"/>
            <w:shd w:val="clear" w:color="auto" w:fill="auto"/>
            <w:vAlign w:val="bottom"/>
          </w:tcPr>
          <w:p w14:paraId="22B2035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223796F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5 x C + 11,945</w:t>
            </w:r>
          </w:p>
        </w:tc>
      </w:tr>
      <w:tr w:rsidR="00430B83" w:rsidRPr="005D1E5F" w14:paraId="21F43A10" w14:textId="77777777" w:rsidTr="00086843">
        <w:tc>
          <w:tcPr>
            <w:tcW w:w="689" w:type="dxa"/>
            <w:shd w:val="clear" w:color="auto" w:fill="auto"/>
          </w:tcPr>
          <w:p w14:paraId="3B896FFA"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701" w:type="dxa"/>
            <w:shd w:val="clear" w:color="auto" w:fill="auto"/>
            <w:vAlign w:val="bottom"/>
          </w:tcPr>
          <w:p w14:paraId="2299A76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7BB8159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6 x C + 11,292</w:t>
            </w:r>
          </w:p>
        </w:tc>
        <w:tc>
          <w:tcPr>
            <w:tcW w:w="636" w:type="dxa"/>
            <w:shd w:val="clear" w:color="auto" w:fill="auto"/>
            <w:vAlign w:val="bottom"/>
          </w:tcPr>
          <w:p w14:paraId="6021801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003C201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4 x C + 12,112</w:t>
            </w:r>
          </w:p>
        </w:tc>
        <w:tc>
          <w:tcPr>
            <w:tcW w:w="653" w:type="dxa"/>
            <w:shd w:val="clear" w:color="auto" w:fill="auto"/>
            <w:vAlign w:val="bottom"/>
          </w:tcPr>
          <w:p w14:paraId="1DA8DAF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71E60FA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2 x C + 12,437</w:t>
            </w:r>
          </w:p>
        </w:tc>
      </w:tr>
      <w:tr w:rsidR="00430B83" w:rsidRPr="005D1E5F" w14:paraId="37F3C06B" w14:textId="77777777" w:rsidTr="00086843">
        <w:tc>
          <w:tcPr>
            <w:tcW w:w="689" w:type="dxa"/>
            <w:shd w:val="clear" w:color="auto" w:fill="auto"/>
          </w:tcPr>
          <w:p w14:paraId="316445F7"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50</w:t>
            </w:r>
          </w:p>
        </w:tc>
        <w:tc>
          <w:tcPr>
            <w:tcW w:w="701" w:type="dxa"/>
            <w:shd w:val="clear" w:color="auto" w:fill="auto"/>
            <w:vAlign w:val="bottom"/>
          </w:tcPr>
          <w:p w14:paraId="6EDCD98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29916D0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3 x C + 10,589</w:t>
            </w:r>
          </w:p>
        </w:tc>
        <w:tc>
          <w:tcPr>
            <w:tcW w:w="636" w:type="dxa"/>
            <w:shd w:val="clear" w:color="auto" w:fill="auto"/>
            <w:vAlign w:val="bottom"/>
          </w:tcPr>
          <w:p w14:paraId="4B116C4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7674CB5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6 x C + 12,622</w:t>
            </w:r>
          </w:p>
        </w:tc>
        <w:tc>
          <w:tcPr>
            <w:tcW w:w="653" w:type="dxa"/>
            <w:shd w:val="clear" w:color="auto" w:fill="auto"/>
            <w:vAlign w:val="bottom"/>
          </w:tcPr>
          <w:p w14:paraId="79A9D51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0360E9B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x C + 12,498</w:t>
            </w:r>
          </w:p>
        </w:tc>
      </w:tr>
      <w:tr w:rsidR="00430B83" w:rsidRPr="005D1E5F" w14:paraId="5675AFF3" w14:textId="77777777" w:rsidTr="00086843">
        <w:tc>
          <w:tcPr>
            <w:tcW w:w="689" w:type="dxa"/>
            <w:shd w:val="clear" w:color="auto" w:fill="auto"/>
          </w:tcPr>
          <w:p w14:paraId="1D298AA9"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40</w:t>
            </w:r>
          </w:p>
        </w:tc>
        <w:tc>
          <w:tcPr>
            <w:tcW w:w="701" w:type="dxa"/>
            <w:shd w:val="clear" w:color="auto" w:fill="auto"/>
            <w:vAlign w:val="bottom"/>
          </w:tcPr>
          <w:p w14:paraId="5DB93B4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2624E4D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9 x C + 8,529 1</w:t>
            </w:r>
          </w:p>
        </w:tc>
        <w:tc>
          <w:tcPr>
            <w:tcW w:w="636" w:type="dxa"/>
            <w:shd w:val="clear" w:color="auto" w:fill="auto"/>
            <w:vAlign w:val="bottom"/>
          </w:tcPr>
          <w:p w14:paraId="706D081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21DB51D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8 x C + 12,194</w:t>
            </w:r>
          </w:p>
        </w:tc>
        <w:tc>
          <w:tcPr>
            <w:tcW w:w="653" w:type="dxa"/>
            <w:shd w:val="clear" w:color="auto" w:fill="auto"/>
            <w:vAlign w:val="bottom"/>
          </w:tcPr>
          <w:p w14:paraId="75DF5AA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14A69A2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0,1622xC+12,145</w:t>
            </w:r>
          </w:p>
        </w:tc>
      </w:tr>
      <w:tr w:rsidR="00430B83" w:rsidRPr="005D1E5F" w14:paraId="02D043AB" w14:textId="77777777" w:rsidTr="00086843">
        <w:tc>
          <w:tcPr>
            <w:tcW w:w="689" w:type="dxa"/>
            <w:shd w:val="clear" w:color="auto" w:fill="auto"/>
          </w:tcPr>
          <w:p w14:paraId="7BEBE3ED"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lastRenderedPageBreak/>
              <w:t>30</w:t>
            </w:r>
          </w:p>
        </w:tc>
        <w:tc>
          <w:tcPr>
            <w:tcW w:w="701" w:type="dxa"/>
            <w:shd w:val="clear" w:color="auto" w:fill="auto"/>
            <w:vAlign w:val="bottom"/>
          </w:tcPr>
          <w:p w14:paraId="2393F57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7E3C54C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2 x C + 5,299 3</w:t>
            </w:r>
          </w:p>
        </w:tc>
        <w:tc>
          <w:tcPr>
            <w:tcW w:w="636" w:type="dxa"/>
            <w:shd w:val="clear" w:color="auto" w:fill="auto"/>
            <w:vAlign w:val="bottom"/>
          </w:tcPr>
          <w:p w14:paraId="6B8E51B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4DE2462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x C + 10,352</w:t>
            </w:r>
          </w:p>
        </w:tc>
        <w:tc>
          <w:tcPr>
            <w:tcW w:w="653" w:type="dxa"/>
            <w:shd w:val="clear" w:color="auto" w:fill="auto"/>
            <w:vAlign w:val="bottom"/>
          </w:tcPr>
          <w:p w14:paraId="7CAB250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4CB97BD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3 x C + 11,42</w:t>
            </w:r>
          </w:p>
        </w:tc>
      </w:tr>
      <w:tr w:rsidR="00430B83" w:rsidRPr="005D1E5F" w14:paraId="659525BC" w14:textId="77777777" w:rsidTr="00086843">
        <w:tc>
          <w:tcPr>
            <w:tcW w:w="689" w:type="dxa"/>
            <w:shd w:val="clear" w:color="auto" w:fill="auto"/>
          </w:tcPr>
          <w:p w14:paraId="0AC0ADD3"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20</w:t>
            </w:r>
          </w:p>
        </w:tc>
        <w:tc>
          <w:tcPr>
            <w:tcW w:w="701" w:type="dxa"/>
            <w:shd w:val="clear" w:color="auto" w:fill="auto"/>
            <w:vAlign w:val="bottom"/>
          </w:tcPr>
          <w:p w14:paraId="1CD91BB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5008544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0,164 6 x C + 1,456 1</w:t>
            </w:r>
          </w:p>
        </w:tc>
        <w:tc>
          <w:tcPr>
            <w:tcW w:w="636" w:type="dxa"/>
            <w:shd w:val="clear" w:color="auto" w:fill="auto"/>
            <w:vAlign w:val="bottom"/>
          </w:tcPr>
          <w:p w14:paraId="6A96ADA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318FDCB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6 x C + 7,188 2</w:t>
            </w:r>
          </w:p>
        </w:tc>
        <w:tc>
          <w:tcPr>
            <w:tcW w:w="653" w:type="dxa"/>
            <w:shd w:val="clear" w:color="auto" w:fill="auto"/>
            <w:vAlign w:val="bottom"/>
          </w:tcPr>
          <w:p w14:paraId="77125F0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16D4322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5 x C + 10,417</w:t>
            </w:r>
          </w:p>
        </w:tc>
      </w:tr>
      <w:tr w:rsidR="00430B83" w:rsidRPr="005D1E5F" w14:paraId="4A101ABF" w14:textId="77777777" w:rsidTr="00086843">
        <w:tc>
          <w:tcPr>
            <w:tcW w:w="689" w:type="dxa"/>
            <w:shd w:val="clear" w:color="auto" w:fill="auto"/>
          </w:tcPr>
          <w:p w14:paraId="25D58B25"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10</w:t>
            </w:r>
          </w:p>
        </w:tc>
        <w:tc>
          <w:tcPr>
            <w:tcW w:w="701" w:type="dxa"/>
            <w:shd w:val="clear" w:color="auto" w:fill="auto"/>
            <w:vAlign w:val="bottom"/>
          </w:tcPr>
          <w:p w14:paraId="0C47C8D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38F15F2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0,164 6 x C - 1,688 5</w:t>
            </w:r>
          </w:p>
        </w:tc>
        <w:tc>
          <w:tcPr>
            <w:tcW w:w="636" w:type="dxa"/>
            <w:shd w:val="clear" w:color="auto" w:fill="auto"/>
            <w:vAlign w:val="bottom"/>
          </w:tcPr>
          <w:p w14:paraId="1EDC8D6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0E2A46C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0,165 1 x C + 3,848 5</w:t>
            </w:r>
          </w:p>
        </w:tc>
        <w:tc>
          <w:tcPr>
            <w:tcW w:w="653" w:type="dxa"/>
            <w:shd w:val="clear" w:color="auto" w:fill="auto"/>
            <w:vAlign w:val="bottom"/>
          </w:tcPr>
          <w:p w14:paraId="06EABC6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764B83E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 1 x C + 9,242 8</w:t>
            </w:r>
          </w:p>
        </w:tc>
      </w:tr>
      <w:tr w:rsidR="00430B83" w:rsidRPr="005D1E5F" w14:paraId="33290915" w14:textId="77777777" w:rsidTr="00086843">
        <w:tc>
          <w:tcPr>
            <w:tcW w:w="689" w:type="dxa"/>
            <w:shd w:val="clear" w:color="auto" w:fill="auto"/>
          </w:tcPr>
          <w:p w14:paraId="66DEE587"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0</w:t>
            </w:r>
          </w:p>
        </w:tc>
        <w:tc>
          <w:tcPr>
            <w:tcW w:w="701" w:type="dxa"/>
            <w:shd w:val="clear" w:color="auto" w:fill="auto"/>
            <w:vAlign w:val="bottom"/>
          </w:tcPr>
          <w:p w14:paraId="10186B9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13E39FB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2 x C - 1,391</w:t>
            </w:r>
          </w:p>
        </w:tc>
        <w:tc>
          <w:tcPr>
            <w:tcW w:w="636" w:type="dxa"/>
            <w:shd w:val="clear" w:color="auto" w:fill="auto"/>
            <w:vAlign w:val="bottom"/>
          </w:tcPr>
          <w:p w14:paraId="1E73545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4976BF0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x C + 3,067 3</w:t>
            </w:r>
          </w:p>
        </w:tc>
        <w:tc>
          <w:tcPr>
            <w:tcW w:w="653" w:type="dxa"/>
            <w:shd w:val="clear" w:color="auto" w:fill="auto"/>
            <w:vAlign w:val="bottom"/>
          </w:tcPr>
          <w:p w14:paraId="6B8A74C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39B0152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0,1601 x C + 7,912 5</w:t>
            </w:r>
          </w:p>
        </w:tc>
      </w:tr>
      <w:tr w:rsidR="00430B83" w:rsidRPr="005D1E5F" w14:paraId="09348005" w14:textId="77777777" w:rsidTr="00086843">
        <w:tc>
          <w:tcPr>
            <w:tcW w:w="689" w:type="dxa"/>
            <w:shd w:val="clear" w:color="auto" w:fill="auto"/>
          </w:tcPr>
          <w:p w14:paraId="484E4B23"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p>
        </w:tc>
        <w:tc>
          <w:tcPr>
            <w:tcW w:w="701" w:type="dxa"/>
            <w:shd w:val="clear" w:color="auto" w:fill="auto"/>
            <w:vAlign w:val="bottom"/>
          </w:tcPr>
          <w:p w14:paraId="7EA555C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27D7B75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36" w:type="dxa"/>
            <w:shd w:val="clear" w:color="auto" w:fill="auto"/>
            <w:vAlign w:val="bottom"/>
          </w:tcPr>
          <w:p w14:paraId="19A2342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7EB71C3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51C38E8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640A63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3995E78E" w14:textId="77777777" w:rsidTr="00086843">
        <w:tc>
          <w:tcPr>
            <w:tcW w:w="689" w:type="dxa"/>
            <w:shd w:val="clear" w:color="auto" w:fill="auto"/>
          </w:tcPr>
          <w:p w14:paraId="3E1FE79B"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90</w:t>
            </w:r>
          </w:p>
        </w:tc>
        <w:tc>
          <w:tcPr>
            <w:tcW w:w="701" w:type="dxa"/>
            <w:shd w:val="clear" w:color="auto" w:fill="auto"/>
            <w:vAlign w:val="bottom"/>
          </w:tcPr>
          <w:p w14:paraId="6904EA1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180</w:t>
            </w:r>
          </w:p>
        </w:tc>
        <w:tc>
          <w:tcPr>
            <w:tcW w:w="2023" w:type="dxa"/>
            <w:shd w:val="clear" w:color="auto" w:fill="auto"/>
            <w:vAlign w:val="bottom"/>
          </w:tcPr>
          <w:p w14:paraId="7C956AD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 62 x C + 9,082 1</w:t>
            </w:r>
          </w:p>
        </w:tc>
        <w:tc>
          <w:tcPr>
            <w:tcW w:w="636" w:type="dxa"/>
            <w:shd w:val="clear" w:color="auto" w:fill="auto"/>
            <w:vAlign w:val="bottom"/>
          </w:tcPr>
          <w:p w14:paraId="0B2FB47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4029DE5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2144800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BF0A27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279717CF" w14:textId="77777777" w:rsidTr="00086843">
        <w:tc>
          <w:tcPr>
            <w:tcW w:w="689" w:type="dxa"/>
            <w:shd w:val="clear" w:color="auto" w:fill="auto"/>
          </w:tcPr>
          <w:p w14:paraId="46E10622"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80</w:t>
            </w:r>
          </w:p>
        </w:tc>
        <w:tc>
          <w:tcPr>
            <w:tcW w:w="701" w:type="dxa"/>
            <w:shd w:val="clear" w:color="auto" w:fill="auto"/>
            <w:vAlign w:val="bottom"/>
          </w:tcPr>
          <w:p w14:paraId="41B50E2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59EC08A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0,164 3 x C + 9,491 6</w:t>
            </w:r>
          </w:p>
        </w:tc>
        <w:tc>
          <w:tcPr>
            <w:tcW w:w="636" w:type="dxa"/>
            <w:shd w:val="clear" w:color="auto" w:fill="auto"/>
            <w:vAlign w:val="bottom"/>
          </w:tcPr>
          <w:p w14:paraId="4F1450B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5968A3B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1E5C8DC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FB7C1E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77A868B9" w14:textId="77777777" w:rsidTr="00086843">
        <w:tc>
          <w:tcPr>
            <w:tcW w:w="689" w:type="dxa"/>
            <w:shd w:val="clear" w:color="auto" w:fill="auto"/>
          </w:tcPr>
          <w:p w14:paraId="6A7925F5"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70</w:t>
            </w:r>
          </w:p>
        </w:tc>
        <w:tc>
          <w:tcPr>
            <w:tcW w:w="701" w:type="dxa"/>
            <w:shd w:val="clear" w:color="auto" w:fill="auto"/>
            <w:vAlign w:val="bottom"/>
          </w:tcPr>
          <w:p w14:paraId="44B205F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7C9BA60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4 x C + 11,462</w:t>
            </w:r>
          </w:p>
        </w:tc>
        <w:tc>
          <w:tcPr>
            <w:tcW w:w="636" w:type="dxa"/>
            <w:shd w:val="clear" w:color="auto" w:fill="auto"/>
            <w:vAlign w:val="bottom"/>
          </w:tcPr>
          <w:p w14:paraId="7A3D377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19853FF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27F3FD6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64D89B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2E427DE9" w14:textId="77777777" w:rsidTr="00086843">
        <w:tc>
          <w:tcPr>
            <w:tcW w:w="689" w:type="dxa"/>
            <w:shd w:val="clear" w:color="auto" w:fill="auto"/>
          </w:tcPr>
          <w:p w14:paraId="12C6731A"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701" w:type="dxa"/>
            <w:shd w:val="clear" w:color="auto" w:fill="auto"/>
            <w:vAlign w:val="bottom"/>
          </w:tcPr>
          <w:p w14:paraId="623A638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7508AC3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4 x C + 12,789</w:t>
            </w:r>
          </w:p>
        </w:tc>
        <w:tc>
          <w:tcPr>
            <w:tcW w:w="636" w:type="dxa"/>
            <w:shd w:val="clear" w:color="auto" w:fill="auto"/>
            <w:vAlign w:val="bottom"/>
          </w:tcPr>
          <w:p w14:paraId="68C2F3E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1A14850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203FD3F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4BB307E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4891A8E2" w14:textId="77777777" w:rsidTr="00086843">
        <w:tc>
          <w:tcPr>
            <w:tcW w:w="689" w:type="dxa"/>
            <w:shd w:val="clear" w:color="auto" w:fill="auto"/>
          </w:tcPr>
          <w:p w14:paraId="47E52371"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50</w:t>
            </w:r>
          </w:p>
        </w:tc>
        <w:tc>
          <w:tcPr>
            <w:tcW w:w="701" w:type="dxa"/>
            <w:shd w:val="clear" w:color="auto" w:fill="auto"/>
            <w:vAlign w:val="bottom"/>
          </w:tcPr>
          <w:p w14:paraId="3C8D910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1E0261E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0,1621 x C + 12,914</w:t>
            </w:r>
          </w:p>
        </w:tc>
        <w:tc>
          <w:tcPr>
            <w:tcW w:w="636" w:type="dxa"/>
            <w:shd w:val="clear" w:color="auto" w:fill="auto"/>
            <w:vAlign w:val="bottom"/>
          </w:tcPr>
          <w:p w14:paraId="5C7203D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1D0A997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3AAF1B5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6AB8A4A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7EF298C0" w14:textId="77777777" w:rsidTr="00086843">
        <w:tc>
          <w:tcPr>
            <w:tcW w:w="689" w:type="dxa"/>
            <w:shd w:val="clear" w:color="auto" w:fill="auto"/>
          </w:tcPr>
          <w:p w14:paraId="1708B681"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40</w:t>
            </w:r>
          </w:p>
        </w:tc>
        <w:tc>
          <w:tcPr>
            <w:tcW w:w="701" w:type="dxa"/>
            <w:shd w:val="clear" w:color="auto" w:fill="auto"/>
            <w:vAlign w:val="bottom"/>
          </w:tcPr>
          <w:p w14:paraId="444E228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048F0FE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2 x C + 12,172</w:t>
            </w:r>
          </w:p>
        </w:tc>
        <w:tc>
          <w:tcPr>
            <w:tcW w:w="636" w:type="dxa"/>
            <w:shd w:val="clear" w:color="auto" w:fill="auto"/>
            <w:vAlign w:val="bottom"/>
          </w:tcPr>
          <w:p w14:paraId="7F60C9C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3F28F8F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21E3B4F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37A2E33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4933469B" w14:textId="77777777" w:rsidTr="00086843">
        <w:tc>
          <w:tcPr>
            <w:tcW w:w="689" w:type="dxa"/>
            <w:shd w:val="clear" w:color="auto" w:fill="auto"/>
          </w:tcPr>
          <w:p w14:paraId="3BDB08AB"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701" w:type="dxa"/>
            <w:shd w:val="clear" w:color="auto" w:fill="auto"/>
            <w:vAlign w:val="bottom"/>
          </w:tcPr>
          <w:p w14:paraId="5CE858F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58A9FB8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2 x C + 11,166</w:t>
            </w:r>
          </w:p>
        </w:tc>
        <w:tc>
          <w:tcPr>
            <w:tcW w:w="636" w:type="dxa"/>
            <w:shd w:val="clear" w:color="auto" w:fill="auto"/>
            <w:vAlign w:val="bottom"/>
          </w:tcPr>
          <w:p w14:paraId="0C24722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6D3BBD1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27D14E4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23B3F10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386EE707" w14:textId="77777777" w:rsidTr="00086843">
        <w:tc>
          <w:tcPr>
            <w:tcW w:w="689" w:type="dxa"/>
            <w:shd w:val="clear" w:color="auto" w:fill="auto"/>
          </w:tcPr>
          <w:p w14:paraId="4F287BB4"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20</w:t>
            </w:r>
          </w:p>
        </w:tc>
        <w:tc>
          <w:tcPr>
            <w:tcW w:w="701" w:type="dxa"/>
            <w:shd w:val="clear" w:color="auto" w:fill="auto"/>
            <w:vAlign w:val="bottom"/>
          </w:tcPr>
          <w:p w14:paraId="5F1E889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316B381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0,1616</w:t>
            </w:r>
            <w:r>
              <w:rPr>
                <w:rFonts w:ascii="Times New Roman" w:hAnsi="Times New Roman" w:cs="Times New Roman"/>
                <w:bCs/>
                <w:sz w:val="18"/>
                <w:lang w:val="en-GB"/>
              </w:rPr>
              <w:t xml:space="preserve"> </w:t>
            </w:r>
            <w:r w:rsidRPr="005D1E5F">
              <w:rPr>
                <w:rFonts w:ascii="Times New Roman" w:hAnsi="Times New Roman" w:cs="Times New Roman"/>
                <w:bCs/>
                <w:sz w:val="18"/>
                <w:lang w:val="en-GB"/>
              </w:rPr>
              <w:t>x</w:t>
            </w:r>
            <w:r>
              <w:rPr>
                <w:rFonts w:ascii="Times New Roman" w:hAnsi="Times New Roman" w:cs="Times New Roman"/>
                <w:bCs/>
                <w:sz w:val="18"/>
                <w:lang w:val="en-GB"/>
              </w:rPr>
              <w:t xml:space="preserve"> </w:t>
            </w:r>
            <w:r w:rsidRPr="005D1E5F">
              <w:rPr>
                <w:rFonts w:ascii="Times New Roman" w:hAnsi="Times New Roman" w:cs="Times New Roman"/>
                <w:bCs/>
                <w:sz w:val="18"/>
                <w:lang w:val="en-GB"/>
              </w:rPr>
              <w:t>C+ 10,277</w:t>
            </w:r>
          </w:p>
        </w:tc>
        <w:tc>
          <w:tcPr>
            <w:tcW w:w="636" w:type="dxa"/>
            <w:shd w:val="clear" w:color="auto" w:fill="auto"/>
            <w:vAlign w:val="bottom"/>
          </w:tcPr>
          <w:p w14:paraId="795484E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3A7B7FF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2EE9E04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5D4EF08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375B490F" w14:textId="77777777" w:rsidTr="00086843">
        <w:tc>
          <w:tcPr>
            <w:tcW w:w="689" w:type="dxa"/>
            <w:shd w:val="clear" w:color="auto" w:fill="auto"/>
          </w:tcPr>
          <w:p w14:paraId="11A1CBEA"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10</w:t>
            </w:r>
          </w:p>
        </w:tc>
        <w:tc>
          <w:tcPr>
            <w:tcW w:w="701" w:type="dxa"/>
            <w:shd w:val="clear" w:color="auto" w:fill="auto"/>
            <w:vAlign w:val="bottom"/>
          </w:tcPr>
          <w:p w14:paraId="071897B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shd w:val="clear" w:color="auto" w:fill="auto"/>
            <w:vAlign w:val="bottom"/>
          </w:tcPr>
          <w:p w14:paraId="55811AC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1 x</w:t>
            </w:r>
            <w:r>
              <w:rPr>
                <w:rFonts w:ascii="Times New Roman" w:hAnsi="Times New Roman" w:cs="Times New Roman"/>
                <w:bCs/>
                <w:sz w:val="18"/>
                <w:lang w:val="en-GB"/>
              </w:rPr>
              <w:t xml:space="preserve"> </w:t>
            </w:r>
            <w:r w:rsidRPr="005D1E5F">
              <w:rPr>
                <w:rFonts w:ascii="Times New Roman" w:hAnsi="Times New Roman" w:cs="Times New Roman"/>
                <w:bCs/>
                <w:sz w:val="18"/>
                <w:lang w:val="en-GB"/>
              </w:rPr>
              <w:t>C+9,3042</w:t>
            </w:r>
          </w:p>
        </w:tc>
        <w:tc>
          <w:tcPr>
            <w:tcW w:w="636" w:type="dxa"/>
            <w:shd w:val="clear" w:color="auto" w:fill="auto"/>
            <w:vAlign w:val="bottom"/>
          </w:tcPr>
          <w:p w14:paraId="54EE03B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shd w:val="clear" w:color="auto" w:fill="auto"/>
            <w:vAlign w:val="bottom"/>
          </w:tcPr>
          <w:p w14:paraId="4A1143C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shd w:val="clear" w:color="auto" w:fill="auto"/>
            <w:vAlign w:val="bottom"/>
          </w:tcPr>
          <w:p w14:paraId="1361B09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shd w:val="clear" w:color="auto" w:fill="auto"/>
            <w:vAlign w:val="bottom"/>
          </w:tcPr>
          <w:p w14:paraId="25BF4F8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43F6B504" w14:textId="77777777" w:rsidTr="00086843">
        <w:tc>
          <w:tcPr>
            <w:tcW w:w="689" w:type="dxa"/>
            <w:tcBorders>
              <w:bottom w:val="single" w:sz="12" w:space="0" w:color="auto"/>
            </w:tcBorders>
            <w:shd w:val="clear" w:color="auto" w:fill="auto"/>
          </w:tcPr>
          <w:p w14:paraId="440E9BD1"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0</w:t>
            </w:r>
          </w:p>
        </w:tc>
        <w:tc>
          <w:tcPr>
            <w:tcW w:w="701" w:type="dxa"/>
            <w:tcBorders>
              <w:bottom w:val="single" w:sz="12" w:space="0" w:color="auto"/>
            </w:tcBorders>
            <w:shd w:val="clear" w:color="auto" w:fill="auto"/>
            <w:vAlign w:val="bottom"/>
          </w:tcPr>
          <w:p w14:paraId="7F7C72D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23" w:type="dxa"/>
            <w:tcBorders>
              <w:bottom w:val="single" w:sz="12" w:space="0" w:color="auto"/>
            </w:tcBorders>
            <w:shd w:val="clear" w:color="auto" w:fill="auto"/>
            <w:vAlign w:val="bottom"/>
          </w:tcPr>
          <w:p w14:paraId="644DD09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0,1626 x</w:t>
            </w:r>
            <w:r>
              <w:rPr>
                <w:rFonts w:ascii="Times New Roman" w:hAnsi="Times New Roman" w:cs="Times New Roman"/>
                <w:bCs/>
                <w:sz w:val="18"/>
                <w:lang w:val="en-GB"/>
              </w:rPr>
              <w:t xml:space="preserve"> </w:t>
            </w:r>
            <w:r w:rsidRPr="005D1E5F">
              <w:rPr>
                <w:rFonts w:ascii="Times New Roman" w:hAnsi="Times New Roman" w:cs="Times New Roman"/>
                <w:bCs/>
                <w:sz w:val="18"/>
                <w:lang w:val="en-GB"/>
              </w:rPr>
              <w:t>C + 7,230 4</w:t>
            </w:r>
          </w:p>
        </w:tc>
        <w:tc>
          <w:tcPr>
            <w:tcW w:w="636" w:type="dxa"/>
            <w:tcBorders>
              <w:bottom w:val="single" w:sz="12" w:space="0" w:color="auto"/>
            </w:tcBorders>
            <w:shd w:val="clear" w:color="auto" w:fill="auto"/>
            <w:vAlign w:val="bottom"/>
          </w:tcPr>
          <w:p w14:paraId="1847CC5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60" w:type="dxa"/>
            <w:tcBorders>
              <w:bottom w:val="single" w:sz="12" w:space="0" w:color="auto"/>
            </w:tcBorders>
            <w:shd w:val="clear" w:color="auto" w:fill="auto"/>
            <w:vAlign w:val="bottom"/>
          </w:tcPr>
          <w:p w14:paraId="15778BF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653" w:type="dxa"/>
            <w:tcBorders>
              <w:bottom w:val="single" w:sz="12" w:space="0" w:color="auto"/>
            </w:tcBorders>
            <w:shd w:val="clear" w:color="auto" w:fill="auto"/>
            <w:vAlign w:val="bottom"/>
          </w:tcPr>
          <w:p w14:paraId="2640379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48" w:type="dxa"/>
            <w:tcBorders>
              <w:bottom w:val="single" w:sz="12" w:space="0" w:color="auto"/>
            </w:tcBorders>
            <w:shd w:val="clear" w:color="auto" w:fill="auto"/>
            <w:vAlign w:val="bottom"/>
          </w:tcPr>
          <w:p w14:paraId="08A1D86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bl>
    <w:p w14:paraId="6A8B21A2" w14:textId="77777777" w:rsidR="00430B83" w:rsidRPr="005D1E5F" w:rsidRDefault="00430B83" w:rsidP="00430B83">
      <w:pPr>
        <w:pStyle w:val="BodyText"/>
        <w:spacing w:before="120"/>
        <w:ind w:left="1134"/>
        <w:rPr>
          <w:bCs/>
          <w:sz w:val="12"/>
        </w:rPr>
      </w:pPr>
      <w:r w:rsidRPr="00E86032">
        <w:rPr>
          <w:bCs/>
        </w:rPr>
        <w:t>Table B.2</w:t>
      </w:r>
      <w:r w:rsidRPr="00E86032">
        <w:rPr>
          <w:bCs/>
        </w:rPr>
        <w:br/>
      </w:r>
      <w:r w:rsidRPr="00E86032">
        <w:rPr>
          <w:b/>
        </w:rPr>
        <w:t>Below the reference plane</w:t>
      </w:r>
    </w:p>
    <w:tbl>
      <w:tblPr>
        <w:tblW w:w="7370" w:type="dxa"/>
        <w:tblInd w:w="1134" w:type="dxa"/>
        <w:tblLayout w:type="fixed"/>
        <w:tblCellMar>
          <w:left w:w="0" w:type="dxa"/>
          <w:right w:w="0" w:type="dxa"/>
        </w:tblCellMar>
        <w:tblLook w:val="01E0" w:firstRow="1" w:lastRow="1" w:firstColumn="1" w:lastColumn="1" w:noHBand="0" w:noVBand="0"/>
      </w:tblPr>
      <w:tblGrid>
        <w:gridCol w:w="493"/>
        <w:gridCol w:w="643"/>
        <w:gridCol w:w="1714"/>
        <w:gridCol w:w="572"/>
        <w:gridCol w:w="1622"/>
        <w:gridCol w:w="609"/>
        <w:gridCol w:w="1717"/>
      </w:tblGrid>
      <w:tr w:rsidR="00430B83" w:rsidRPr="005D1E5F" w14:paraId="6D38C5D3" w14:textId="77777777" w:rsidTr="00086843">
        <w:trPr>
          <w:tblHeader/>
        </w:trPr>
        <w:tc>
          <w:tcPr>
            <w:tcW w:w="610" w:type="dxa"/>
            <w:tcBorders>
              <w:top w:val="single" w:sz="4" w:space="0" w:color="auto"/>
              <w:bottom w:val="single" w:sz="12" w:space="0" w:color="auto"/>
            </w:tcBorders>
            <w:shd w:val="clear" w:color="auto" w:fill="auto"/>
            <w:vAlign w:val="bottom"/>
          </w:tcPr>
          <w:p w14:paraId="7696331E" w14:textId="77777777" w:rsidR="00430B83" w:rsidRPr="005D1E5F" w:rsidRDefault="00430B83" w:rsidP="00086843">
            <w:pPr>
              <w:pStyle w:val="TableParagraph"/>
              <w:widowControl/>
              <w:spacing w:before="80" w:after="80" w:line="200" w:lineRule="exact"/>
              <w:rPr>
                <w:rFonts w:ascii="Times New Roman" w:hAnsi="Times New Roman" w:cs="Times New Roman"/>
                <w:bCs/>
                <w:i/>
                <w:sz w:val="16"/>
                <w:lang w:val="en-GB"/>
              </w:rPr>
            </w:pPr>
            <w:r w:rsidRPr="005D1E5F">
              <w:rPr>
                <w:rFonts w:ascii="Times New Roman" w:hAnsi="Times New Roman" w:cs="Times New Roman"/>
                <w:bCs/>
                <w:i/>
                <w:sz w:val="16"/>
                <w:lang w:val="en-GB"/>
              </w:rPr>
              <w:t>Angle</w:t>
            </w:r>
          </w:p>
          <w:p w14:paraId="7B33FBFB" w14:textId="77777777" w:rsidR="00430B83" w:rsidRPr="005D1E5F" w:rsidRDefault="00430B83" w:rsidP="00086843">
            <w:pPr>
              <w:pStyle w:val="TableParagraph"/>
              <w:widowControl/>
              <w:spacing w:before="80" w:after="80" w:line="200" w:lineRule="exact"/>
              <w:rPr>
                <w:rFonts w:ascii="Times New Roman" w:hAnsi="Times New Roman" w:cs="Times New Roman"/>
                <w:bCs/>
                <w:i/>
                <w:sz w:val="16"/>
                <w:lang w:val="en-GB"/>
              </w:rPr>
            </w:pPr>
            <w:r w:rsidRPr="005D1E5F">
              <w:rPr>
                <w:rFonts w:ascii="Times New Roman" w:hAnsi="Times New Roman" w:cs="Times New Roman"/>
                <w:bCs/>
                <w:i/>
                <w:sz w:val="16"/>
                <w:lang w:val="en-GB"/>
              </w:rPr>
              <w:t>V</w:t>
            </w:r>
          </w:p>
        </w:tc>
        <w:tc>
          <w:tcPr>
            <w:tcW w:w="795" w:type="dxa"/>
            <w:tcBorders>
              <w:top w:val="single" w:sz="4" w:space="0" w:color="auto"/>
              <w:bottom w:val="single" w:sz="12" w:space="0" w:color="auto"/>
            </w:tcBorders>
            <w:shd w:val="clear" w:color="auto" w:fill="auto"/>
            <w:vAlign w:val="bottom"/>
          </w:tcPr>
          <w:p w14:paraId="1456D694" w14:textId="77777777" w:rsidR="00430B83" w:rsidRPr="005D1E5F" w:rsidRDefault="00430B83" w:rsidP="00086843">
            <w:pPr>
              <w:pStyle w:val="TableParagraph"/>
              <w:widowControl/>
              <w:spacing w:before="80" w:after="80" w:line="200" w:lineRule="exact"/>
              <w:jc w:val="right"/>
              <w:rPr>
                <w:rFonts w:ascii="Times New Roman" w:hAnsi="Times New Roman" w:cs="Times New Roman"/>
                <w:bCs/>
                <w:i/>
                <w:sz w:val="16"/>
                <w:lang w:val="en-GB"/>
              </w:rPr>
            </w:pPr>
            <w:r w:rsidRPr="005D1E5F">
              <w:rPr>
                <w:rFonts w:ascii="Times New Roman" w:hAnsi="Times New Roman" w:cs="Times New Roman"/>
                <w:bCs/>
                <w:i/>
                <w:sz w:val="16"/>
                <w:lang w:val="en-GB"/>
              </w:rPr>
              <w:t>Angle H</w:t>
            </w:r>
          </w:p>
        </w:tc>
        <w:tc>
          <w:tcPr>
            <w:tcW w:w="2127" w:type="dxa"/>
            <w:tcBorders>
              <w:top w:val="single" w:sz="4" w:space="0" w:color="auto"/>
              <w:bottom w:val="single" w:sz="12" w:space="0" w:color="auto"/>
            </w:tcBorders>
            <w:shd w:val="clear" w:color="auto" w:fill="auto"/>
            <w:vAlign w:val="bottom"/>
          </w:tcPr>
          <w:p w14:paraId="6272B21F" w14:textId="77777777" w:rsidR="00430B83" w:rsidRPr="005D1E5F" w:rsidRDefault="00430B83" w:rsidP="00086843">
            <w:pPr>
              <w:pStyle w:val="TableParagraph"/>
              <w:widowControl/>
              <w:spacing w:before="80" w:after="80" w:line="200" w:lineRule="exact"/>
              <w:jc w:val="right"/>
              <w:rPr>
                <w:rFonts w:ascii="Times New Roman" w:hAnsi="Times New Roman" w:cs="Times New Roman"/>
                <w:bCs/>
                <w:i/>
                <w:sz w:val="16"/>
                <w:lang w:val="en-GB"/>
              </w:rPr>
            </w:pPr>
            <w:r w:rsidRPr="005D1E5F">
              <w:rPr>
                <w:rFonts w:ascii="Times New Roman" w:hAnsi="Times New Roman" w:cs="Times New Roman"/>
                <w:bCs/>
                <w:i/>
                <w:sz w:val="16"/>
                <w:lang w:val="en-GB"/>
              </w:rPr>
              <w:t>Equation to define radius, R</w:t>
            </w:r>
          </w:p>
        </w:tc>
        <w:tc>
          <w:tcPr>
            <w:tcW w:w="706" w:type="dxa"/>
            <w:tcBorders>
              <w:top w:val="single" w:sz="4" w:space="0" w:color="auto"/>
              <w:bottom w:val="single" w:sz="12" w:space="0" w:color="auto"/>
            </w:tcBorders>
            <w:shd w:val="clear" w:color="auto" w:fill="auto"/>
            <w:vAlign w:val="bottom"/>
          </w:tcPr>
          <w:p w14:paraId="65283E9A" w14:textId="77777777" w:rsidR="00430B83" w:rsidRPr="005D1E5F" w:rsidRDefault="00430B83" w:rsidP="00086843">
            <w:pPr>
              <w:pStyle w:val="TableParagraph"/>
              <w:widowControl/>
              <w:spacing w:before="80" w:after="80" w:line="200" w:lineRule="exact"/>
              <w:jc w:val="right"/>
              <w:rPr>
                <w:rFonts w:ascii="Times New Roman" w:hAnsi="Times New Roman" w:cs="Times New Roman"/>
                <w:bCs/>
                <w:i/>
                <w:sz w:val="16"/>
                <w:lang w:val="en-GB"/>
              </w:rPr>
            </w:pPr>
            <w:r w:rsidRPr="005D1E5F">
              <w:rPr>
                <w:rFonts w:ascii="Times New Roman" w:hAnsi="Times New Roman" w:cs="Times New Roman"/>
                <w:bCs/>
                <w:i/>
                <w:sz w:val="16"/>
                <w:lang w:val="en-GB"/>
              </w:rPr>
              <w:t>Angle H</w:t>
            </w:r>
          </w:p>
        </w:tc>
        <w:tc>
          <w:tcPr>
            <w:tcW w:w="2012" w:type="dxa"/>
            <w:tcBorders>
              <w:top w:val="single" w:sz="4" w:space="0" w:color="auto"/>
              <w:bottom w:val="single" w:sz="12" w:space="0" w:color="auto"/>
            </w:tcBorders>
            <w:shd w:val="clear" w:color="auto" w:fill="auto"/>
            <w:vAlign w:val="bottom"/>
          </w:tcPr>
          <w:p w14:paraId="53F69700" w14:textId="77777777" w:rsidR="00430B83" w:rsidRPr="005D1E5F" w:rsidRDefault="00430B83" w:rsidP="00086843">
            <w:pPr>
              <w:pStyle w:val="TableParagraph"/>
              <w:widowControl/>
              <w:spacing w:before="80" w:after="80" w:line="200" w:lineRule="exact"/>
              <w:jc w:val="right"/>
              <w:rPr>
                <w:rFonts w:ascii="Times New Roman" w:hAnsi="Times New Roman" w:cs="Times New Roman"/>
                <w:bCs/>
                <w:i/>
                <w:sz w:val="16"/>
                <w:lang w:val="en-GB"/>
              </w:rPr>
            </w:pPr>
            <w:r w:rsidRPr="005D1E5F">
              <w:rPr>
                <w:rFonts w:ascii="Times New Roman" w:hAnsi="Times New Roman" w:cs="Times New Roman"/>
                <w:bCs/>
                <w:i/>
                <w:sz w:val="16"/>
                <w:lang w:val="en-GB"/>
              </w:rPr>
              <w:t>Equation to define radius, R</w:t>
            </w:r>
          </w:p>
        </w:tc>
        <w:tc>
          <w:tcPr>
            <w:tcW w:w="752" w:type="dxa"/>
            <w:tcBorders>
              <w:top w:val="single" w:sz="4" w:space="0" w:color="auto"/>
              <w:bottom w:val="single" w:sz="12" w:space="0" w:color="auto"/>
            </w:tcBorders>
            <w:shd w:val="clear" w:color="auto" w:fill="auto"/>
            <w:vAlign w:val="bottom"/>
          </w:tcPr>
          <w:p w14:paraId="360BBAE9" w14:textId="77777777" w:rsidR="00430B83" w:rsidRPr="005D1E5F" w:rsidRDefault="00430B83" w:rsidP="00086843">
            <w:pPr>
              <w:pStyle w:val="TableParagraph"/>
              <w:widowControl/>
              <w:spacing w:before="80" w:after="80" w:line="200" w:lineRule="exact"/>
              <w:jc w:val="right"/>
              <w:rPr>
                <w:rFonts w:ascii="Times New Roman" w:hAnsi="Times New Roman" w:cs="Times New Roman"/>
                <w:bCs/>
                <w:i/>
                <w:sz w:val="16"/>
                <w:lang w:val="en-GB"/>
              </w:rPr>
            </w:pPr>
            <w:r w:rsidRPr="005D1E5F">
              <w:rPr>
                <w:rFonts w:ascii="Times New Roman" w:hAnsi="Times New Roman" w:cs="Times New Roman"/>
                <w:bCs/>
                <w:i/>
                <w:sz w:val="16"/>
                <w:lang w:val="en-GB"/>
              </w:rPr>
              <w:t>Angle H</w:t>
            </w:r>
          </w:p>
        </w:tc>
        <w:tc>
          <w:tcPr>
            <w:tcW w:w="2130" w:type="dxa"/>
            <w:tcBorders>
              <w:top w:val="single" w:sz="4" w:space="0" w:color="auto"/>
              <w:bottom w:val="single" w:sz="12" w:space="0" w:color="auto"/>
            </w:tcBorders>
            <w:shd w:val="clear" w:color="auto" w:fill="auto"/>
            <w:vAlign w:val="bottom"/>
          </w:tcPr>
          <w:p w14:paraId="7B0E434C" w14:textId="77777777" w:rsidR="00430B83" w:rsidRPr="005D1E5F" w:rsidRDefault="00430B83" w:rsidP="00086843">
            <w:pPr>
              <w:pStyle w:val="TableParagraph"/>
              <w:widowControl/>
              <w:spacing w:before="80" w:after="80" w:line="200" w:lineRule="exact"/>
              <w:jc w:val="right"/>
              <w:rPr>
                <w:rFonts w:ascii="Times New Roman" w:hAnsi="Times New Roman" w:cs="Times New Roman"/>
                <w:bCs/>
                <w:i/>
                <w:sz w:val="16"/>
                <w:lang w:val="en-GB"/>
              </w:rPr>
            </w:pPr>
            <w:r w:rsidRPr="005D1E5F">
              <w:rPr>
                <w:rFonts w:ascii="Times New Roman" w:hAnsi="Times New Roman" w:cs="Times New Roman"/>
                <w:bCs/>
                <w:i/>
                <w:sz w:val="16"/>
                <w:lang w:val="en-GB"/>
              </w:rPr>
              <w:t>Equation to define radius, R</w:t>
            </w:r>
          </w:p>
        </w:tc>
      </w:tr>
      <w:tr w:rsidR="00430B83" w:rsidRPr="005D1E5F" w14:paraId="2D33CF85" w14:textId="77777777" w:rsidTr="00086843">
        <w:tc>
          <w:tcPr>
            <w:tcW w:w="610" w:type="dxa"/>
            <w:tcBorders>
              <w:top w:val="single" w:sz="12" w:space="0" w:color="auto"/>
            </w:tcBorders>
            <w:shd w:val="clear" w:color="auto" w:fill="auto"/>
          </w:tcPr>
          <w:p w14:paraId="360A1C60"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p>
        </w:tc>
        <w:tc>
          <w:tcPr>
            <w:tcW w:w="795" w:type="dxa"/>
            <w:tcBorders>
              <w:top w:val="single" w:sz="12" w:space="0" w:color="auto"/>
            </w:tcBorders>
            <w:shd w:val="clear" w:color="auto" w:fill="auto"/>
            <w:vAlign w:val="bottom"/>
          </w:tcPr>
          <w:p w14:paraId="3CEF57E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tcBorders>
              <w:top w:val="single" w:sz="12" w:space="0" w:color="auto"/>
            </w:tcBorders>
            <w:shd w:val="clear" w:color="auto" w:fill="auto"/>
            <w:vAlign w:val="bottom"/>
          </w:tcPr>
          <w:p w14:paraId="450D231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06" w:type="dxa"/>
            <w:tcBorders>
              <w:top w:val="single" w:sz="12" w:space="0" w:color="auto"/>
            </w:tcBorders>
            <w:shd w:val="clear" w:color="auto" w:fill="auto"/>
            <w:vAlign w:val="bottom"/>
          </w:tcPr>
          <w:p w14:paraId="2409380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tcBorders>
              <w:top w:val="single" w:sz="12" w:space="0" w:color="auto"/>
            </w:tcBorders>
            <w:shd w:val="clear" w:color="auto" w:fill="auto"/>
            <w:vAlign w:val="bottom"/>
          </w:tcPr>
          <w:p w14:paraId="10B811C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tcBorders>
              <w:top w:val="single" w:sz="12" w:space="0" w:color="auto"/>
            </w:tcBorders>
            <w:shd w:val="clear" w:color="auto" w:fill="auto"/>
            <w:vAlign w:val="bottom"/>
          </w:tcPr>
          <w:p w14:paraId="008DFA7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tcBorders>
              <w:top w:val="single" w:sz="12" w:space="0" w:color="auto"/>
            </w:tcBorders>
            <w:shd w:val="clear" w:color="auto" w:fill="auto"/>
            <w:vAlign w:val="bottom"/>
          </w:tcPr>
          <w:p w14:paraId="61CDBF6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224AD904" w14:textId="77777777" w:rsidTr="00086843">
        <w:tc>
          <w:tcPr>
            <w:tcW w:w="610" w:type="dxa"/>
            <w:shd w:val="clear" w:color="auto" w:fill="auto"/>
          </w:tcPr>
          <w:p w14:paraId="37ACFA1B"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10</w:t>
            </w:r>
          </w:p>
        </w:tc>
        <w:tc>
          <w:tcPr>
            <w:tcW w:w="795" w:type="dxa"/>
            <w:shd w:val="clear" w:color="auto" w:fill="auto"/>
            <w:vAlign w:val="bottom"/>
          </w:tcPr>
          <w:p w14:paraId="0203C10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w:t>
            </w:r>
          </w:p>
        </w:tc>
        <w:tc>
          <w:tcPr>
            <w:tcW w:w="2127" w:type="dxa"/>
            <w:shd w:val="clear" w:color="auto" w:fill="auto"/>
            <w:vAlign w:val="bottom"/>
          </w:tcPr>
          <w:p w14:paraId="65107CC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7 x C + 8,204 4</w:t>
            </w:r>
          </w:p>
        </w:tc>
        <w:tc>
          <w:tcPr>
            <w:tcW w:w="706" w:type="dxa"/>
            <w:shd w:val="clear" w:color="auto" w:fill="auto"/>
            <w:vAlign w:val="bottom"/>
          </w:tcPr>
          <w:p w14:paraId="4491008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15</w:t>
            </w:r>
          </w:p>
        </w:tc>
        <w:tc>
          <w:tcPr>
            <w:tcW w:w="2012" w:type="dxa"/>
            <w:shd w:val="clear" w:color="auto" w:fill="auto"/>
            <w:vAlign w:val="bottom"/>
          </w:tcPr>
          <w:p w14:paraId="09CEC23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4 x C + 5,7791</w:t>
            </w:r>
          </w:p>
        </w:tc>
        <w:tc>
          <w:tcPr>
            <w:tcW w:w="752" w:type="dxa"/>
            <w:shd w:val="clear" w:color="auto" w:fill="auto"/>
            <w:vAlign w:val="bottom"/>
          </w:tcPr>
          <w:p w14:paraId="5BFCA8A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2130" w:type="dxa"/>
            <w:shd w:val="clear" w:color="auto" w:fill="auto"/>
            <w:vAlign w:val="bottom"/>
          </w:tcPr>
          <w:p w14:paraId="06DE896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0,150 6 x C + 9,327</w:t>
            </w:r>
          </w:p>
        </w:tc>
      </w:tr>
      <w:tr w:rsidR="00430B83" w:rsidRPr="005D1E5F" w14:paraId="6C9FD5D7" w14:textId="77777777" w:rsidTr="00086843">
        <w:tc>
          <w:tcPr>
            <w:tcW w:w="610" w:type="dxa"/>
            <w:shd w:val="clear" w:color="auto" w:fill="auto"/>
          </w:tcPr>
          <w:p w14:paraId="2C742DB2"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20</w:t>
            </w:r>
          </w:p>
        </w:tc>
        <w:tc>
          <w:tcPr>
            <w:tcW w:w="795" w:type="dxa"/>
            <w:shd w:val="clear" w:color="auto" w:fill="auto"/>
            <w:vAlign w:val="bottom"/>
          </w:tcPr>
          <w:p w14:paraId="0009C4D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11D0D79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0,171 5 x C + 8,597 3</w:t>
            </w:r>
          </w:p>
        </w:tc>
        <w:tc>
          <w:tcPr>
            <w:tcW w:w="706" w:type="dxa"/>
            <w:shd w:val="clear" w:color="auto" w:fill="auto"/>
            <w:vAlign w:val="bottom"/>
          </w:tcPr>
          <w:p w14:paraId="13EB051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3A2EE69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8 x C + 7,657 4</w:t>
            </w:r>
          </w:p>
        </w:tc>
        <w:tc>
          <w:tcPr>
            <w:tcW w:w="752" w:type="dxa"/>
            <w:shd w:val="clear" w:color="auto" w:fill="auto"/>
            <w:vAlign w:val="bottom"/>
          </w:tcPr>
          <w:p w14:paraId="34510F1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24BC734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0,154 6 x C + 9,502 1</w:t>
            </w:r>
          </w:p>
        </w:tc>
      </w:tr>
      <w:tr w:rsidR="00430B83" w:rsidRPr="005D1E5F" w14:paraId="09B34281" w14:textId="77777777" w:rsidTr="00086843">
        <w:tc>
          <w:tcPr>
            <w:tcW w:w="610" w:type="dxa"/>
            <w:shd w:val="clear" w:color="auto" w:fill="auto"/>
          </w:tcPr>
          <w:p w14:paraId="4ADB91E4"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795" w:type="dxa"/>
            <w:shd w:val="clear" w:color="auto" w:fill="auto"/>
            <w:vAlign w:val="bottom"/>
          </w:tcPr>
          <w:p w14:paraId="6478AA2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04254BB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0,186 1 x C + 9,328 1</w:t>
            </w:r>
          </w:p>
        </w:tc>
        <w:tc>
          <w:tcPr>
            <w:tcW w:w="706" w:type="dxa"/>
            <w:shd w:val="clear" w:color="auto" w:fill="auto"/>
            <w:vAlign w:val="bottom"/>
          </w:tcPr>
          <w:p w14:paraId="25D6EE1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177F7A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0,169 4 x C + 10,843</w:t>
            </w:r>
          </w:p>
        </w:tc>
        <w:tc>
          <w:tcPr>
            <w:tcW w:w="752" w:type="dxa"/>
            <w:shd w:val="clear" w:color="auto" w:fill="auto"/>
            <w:vAlign w:val="bottom"/>
          </w:tcPr>
          <w:p w14:paraId="3265076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68D9E1A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0,161 xc + 10,056</w:t>
            </w:r>
          </w:p>
        </w:tc>
      </w:tr>
      <w:tr w:rsidR="00430B83" w:rsidRPr="005D1E5F" w14:paraId="4B882200" w14:textId="77777777" w:rsidTr="00086843">
        <w:tc>
          <w:tcPr>
            <w:tcW w:w="610" w:type="dxa"/>
            <w:shd w:val="clear" w:color="auto" w:fill="auto"/>
          </w:tcPr>
          <w:p w14:paraId="3D0AF920"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40</w:t>
            </w:r>
          </w:p>
        </w:tc>
        <w:tc>
          <w:tcPr>
            <w:tcW w:w="795" w:type="dxa"/>
            <w:shd w:val="clear" w:color="auto" w:fill="auto"/>
            <w:vAlign w:val="bottom"/>
          </w:tcPr>
          <w:p w14:paraId="6904052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5A47BDA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0,210 4 x C + 10,544</w:t>
            </w:r>
          </w:p>
        </w:tc>
        <w:tc>
          <w:tcPr>
            <w:tcW w:w="706" w:type="dxa"/>
            <w:shd w:val="clear" w:color="auto" w:fill="auto"/>
            <w:vAlign w:val="bottom"/>
          </w:tcPr>
          <w:p w14:paraId="0D42B65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535ABE5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0,184 6 x C + 11,485</w:t>
            </w:r>
          </w:p>
        </w:tc>
        <w:tc>
          <w:tcPr>
            <w:tcW w:w="752" w:type="dxa"/>
            <w:shd w:val="clear" w:color="auto" w:fill="auto"/>
            <w:vAlign w:val="bottom"/>
          </w:tcPr>
          <w:p w14:paraId="5B44DE0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7C079FB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0,1774xC+ 10,713</w:t>
            </w:r>
          </w:p>
        </w:tc>
      </w:tr>
      <w:tr w:rsidR="00430B83" w:rsidRPr="005D1E5F" w14:paraId="53C11495" w14:textId="77777777" w:rsidTr="00086843">
        <w:tc>
          <w:tcPr>
            <w:tcW w:w="610" w:type="dxa"/>
            <w:shd w:val="clear" w:color="auto" w:fill="auto"/>
          </w:tcPr>
          <w:p w14:paraId="408D3C15"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46</w:t>
            </w:r>
          </w:p>
        </w:tc>
        <w:tc>
          <w:tcPr>
            <w:tcW w:w="795" w:type="dxa"/>
            <w:shd w:val="clear" w:color="auto" w:fill="auto"/>
            <w:vAlign w:val="bottom"/>
          </w:tcPr>
          <w:p w14:paraId="0546C28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06A27BA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0,232 xc + 11,629</w:t>
            </w:r>
          </w:p>
        </w:tc>
        <w:tc>
          <w:tcPr>
            <w:tcW w:w="706" w:type="dxa"/>
            <w:shd w:val="clear" w:color="auto" w:fill="auto"/>
            <w:vAlign w:val="bottom"/>
          </w:tcPr>
          <w:p w14:paraId="226EAD1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0AF3ACD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0,208 2 x C + 13,186</w:t>
            </w:r>
          </w:p>
        </w:tc>
        <w:tc>
          <w:tcPr>
            <w:tcW w:w="752" w:type="dxa"/>
            <w:shd w:val="clear" w:color="auto" w:fill="auto"/>
            <w:vAlign w:val="bottom"/>
          </w:tcPr>
          <w:p w14:paraId="413996C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5959593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0,1861 xc + 11,391</w:t>
            </w:r>
          </w:p>
        </w:tc>
      </w:tr>
      <w:tr w:rsidR="00430B83" w:rsidRPr="005D1E5F" w14:paraId="54011133" w14:textId="77777777" w:rsidTr="00086843">
        <w:tc>
          <w:tcPr>
            <w:tcW w:w="610" w:type="dxa"/>
            <w:shd w:val="clear" w:color="auto" w:fill="auto"/>
          </w:tcPr>
          <w:p w14:paraId="313F8467"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50</w:t>
            </w:r>
          </w:p>
        </w:tc>
        <w:tc>
          <w:tcPr>
            <w:tcW w:w="795" w:type="dxa"/>
            <w:shd w:val="clear" w:color="auto" w:fill="auto"/>
            <w:vAlign w:val="bottom"/>
          </w:tcPr>
          <w:p w14:paraId="6CC728F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2F7AE1B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 xml:space="preserve">0,209 </w:t>
            </w:r>
            <w:r w:rsidRPr="005D1E5F">
              <w:rPr>
                <w:rFonts w:ascii="Times New Roman" w:hAnsi="Times New Roman" w:cs="Times New Roman"/>
                <w:bCs/>
                <w:i/>
                <w:sz w:val="18"/>
                <w:lang w:val="en-GB"/>
              </w:rPr>
              <w:t xml:space="preserve">4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18,822</w:t>
            </w:r>
          </w:p>
        </w:tc>
        <w:tc>
          <w:tcPr>
            <w:tcW w:w="706" w:type="dxa"/>
            <w:shd w:val="clear" w:color="auto" w:fill="auto"/>
            <w:vAlign w:val="bottom"/>
          </w:tcPr>
          <w:p w14:paraId="1831476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358CF6D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193 4 </w:t>
            </w:r>
            <w:r w:rsidRPr="005D1E5F">
              <w:rPr>
                <w:rFonts w:ascii="Times New Roman" w:hAnsi="Times New Roman" w:cs="Times New Roman"/>
                <w:bCs/>
                <w:sz w:val="18"/>
                <w:lang w:val="en-GB"/>
              </w:rPr>
              <w:t>x C + 27,957</w:t>
            </w:r>
          </w:p>
        </w:tc>
        <w:tc>
          <w:tcPr>
            <w:tcW w:w="752" w:type="dxa"/>
            <w:shd w:val="clear" w:color="auto" w:fill="auto"/>
            <w:vAlign w:val="bottom"/>
          </w:tcPr>
          <w:p w14:paraId="7BE54C7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26B39FA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0,187 8 x C + 11,531</w:t>
            </w:r>
          </w:p>
        </w:tc>
      </w:tr>
      <w:tr w:rsidR="00430B83" w:rsidRPr="005D1E5F" w14:paraId="35DB7134" w14:textId="77777777" w:rsidTr="00086843">
        <w:tc>
          <w:tcPr>
            <w:tcW w:w="610" w:type="dxa"/>
            <w:shd w:val="clear" w:color="auto" w:fill="auto"/>
          </w:tcPr>
          <w:p w14:paraId="47FDC691"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52</w:t>
            </w:r>
          </w:p>
        </w:tc>
        <w:tc>
          <w:tcPr>
            <w:tcW w:w="795" w:type="dxa"/>
            <w:shd w:val="clear" w:color="auto" w:fill="auto"/>
            <w:vAlign w:val="bottom"/>
          </w:tcPr>
          <w:p w14:paraId="6DB777D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327EA5F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i/>
                <w:sz w:val="18"/>
                <w:lang w:val="en-GB"/>
              </w:rPr>
              <w:t xml:space="preserve">0,201 6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19,465</w:t>
            </w:r>
          </w:p>
        </w:tc>
        <w:tc>
          <w:tcPr>
            <w:tcW w:w="706" w:type="dxa"/>
            <w:shd w:val="clear" w:color="auto" w:fill="auto"/>
            <w:vAlign w:val="bottom"/>
          </w:tcPr>
          <w:p w14:paraId="3FB2BE0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7316B6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184 8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28,943</w:t>
            </w:r>
          </w:p>
        </w:tc>
        <w:tc>
          <w:tcPr>
            <w:tcW w:w="752" w:type="dxa"/>
            <w:shd w:val="clear" w:color="auto" w:fill="auto"/>
            <w:vAlign w:val="bottom"/>
          </w:tcPr>
          <w:p w14:paraId="4DF1821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45179C7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i/>
                <w:sz w:val="18"/>
                <w:lang w:val="en-GB"/>
              </w:rPr>
              <w:t>0,1935xC+ 12,717</w:t>
            </w:r>
          </w:p>
        </w:tc>
      </w:tr>
      <w:tr w:rsidR="00430B83" w:rsidRPr="005D1E5F" w14:paraId="237B4C49" w14:textId="77777777" w:rsidTr="00086843">
        <w:tc>
          <w:tcPr>
            <w:tcW w:w="610" w:type="dxa"/>
            <w:shd w:val="clear" w:color="auto" w:fill="auto"/>
          </w:tcPr>
          <w:p w14:paraId="3E92B327"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55</w:t>
            </w:r>
          </w:p>
        </w:tc>
        <w:tc>
          <w:tcPr>
            <w:tcW w:w="795" w:type="dxa"/>
            <w:shd w:val="clear" w:color="auto" w:fill="auto"/>
            <w:vAlign w:val="bottom"/>
          </w:tcPr>
          <w:p w14:paraId="1CEFC22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34F8039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191 8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19,923</w:t>
            </w:r>
          </w:p>
        </w:tc>
        <w:tc>
          <w:tcPr>
            <w:tcW w:w="706" w:type="dxa"/>
            <w:shd w:val="clear" w:color="auto" w:fill="auto"/>
            <w:vAlign w:val="bottom"/>
          </w:tcPr>
          <w:p w14:paraId="29AFC01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5669A16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173 </w:t>
            </w:r>
            <w:r w:rsidRPr="005D1E5F">
              <w:rPr>
                <w:rFonts w:ascii="Times New Roman" w:hAnsi="Times New Roman" w:cs="Times New Roman"/>
                <w:bCs/>
                <w:sz w:val="18"/>
                <w:lang w:val="en-GB"/>
              </w:rPr>
              <w:t xml:space="preserve">7 x C + </w:t>
            </w:r>
            <w:r w:rsidRPr="005D1E5F">
              <w:rPr>
                <w:rFonts w:ascii="Times New Roman" w:hAnsi="Times New Roman" w:cs="Times New Roman"/>
                <w:bCs/>
                <w:i/>
                <w:sz w:val="18"/>
                <w:lang w:val="en-GB"/>
              </w:rPr>
              <w:t>30,031</w:t>
            </w:r>
          </w:p>
        </w:tc>
        <w:tc>
          <w:tcPr>
            <w:tcW w:w="752" w:type="dxa"/>
            <w:shd w:val="clear" w:color="auto" w:fill="auto"/>
            <w:vAlign w:val="bottom"/>
          </w:tcPr>
          <w:p w14:paraId="2D60CA5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753F967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189 4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13,21</w:t>
            </w:r>
          </w:p>
        </w:tc>
      </w:tr>
      <w:tr w:rsidR="00430B83" w:rsidRPr="005D1E5F" w14:paraId="28D7082F" w14:textId="77777777" w:rsidTr="00086843">
        <w:tc>
          <w:tcPr>
            <w:tcW w:w="610" w:type="dxa"/>
            <w:shd w:val="clear" w:color="auto" w:fill="auto"/>
          </w:tcPr>
          <w:p w14:paraId="4C2A6143"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795" w:type="dxa"/>
            <w:shd w:val="clear" w:color="auto" w:fill="auto"/>
            <w:vAlign w:val="bottom"/>
          </w:tcPr>
          <w:p w14:paraId="10E231E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50A0B68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179 </w:t>
            </w:r>
            <w:r w:rsidRPr="005D1E5F">
              <w:rPr>
                <w:rFonts w:ascii="Times New Roman" w:hAnsi="Times New Roman" w:cs="Times New Roman"/>
                <w:bCs/>
                <w:sz w:val="18"/>
                <w:lang w:val="en-GB"/>
              </w:rPr>
              <w:t xml:space="preserve">9 x C + </w:t>
            </w:r>
            <w:r w:rsidRPr="005D1E5F">
              <w:rPr>
                <w:rFonts w:ascii="Times New Roman" w:hAnsi="Times New Roman" w:cs="Times New Roman"/>
                <w:bCs/>
                <w:i/>
                <w:sz w:val="18"/>
                <w:lang w:val="en-GB"/>
              </w:rPr>
              <w:t>19,532</w:t>
            </w:r>
          </w:p>
        </w:tc>
        <w:tc>
          <w:tcPr>
            <w:tcW w:w="706" w:type="dxa"/>
            <w:shd w:val="clear" w:color="auto" w:fill="auto"/>
            <w:vAlign w:val="bottom"/>
          </w:tcPr>
          <w:p w14:paraId="4087CD9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34E7AEB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161 </w:t>
            </w:r>
            <w:r w:rsidRPr="005D1E5F">
              <w:rPr>
                <w:rFonts w:ascii="Times New Roman" w:hAnsi="Times New Roman" w:cs="Times New Roman"/>
                <w:bCs/>
                <w:sz w:val="18"/>
                <w:lang w:val="en-GB"/>
              </w:rPr>
              <w:t xml:space="preserve">7 x C + </w:t>
            </w:r>
            <w:r w:rsidRPr="005D1E5F">
              <w:rPr>
                <w:rFonts w:ascii="Times New Roman" w:hAnsi="Times New Roman" w:cs="Times New Roman"/>
                <w:bCs/>
                <w:i/>
                <w:sz w:val="18"/>
                <w:lang w:val="en-GB"/>
              </w:rPr>
              <w:t>29,455</w:t>
            </w:r>
          </w:p>
        </w:tc>
        <w:tc>
          <w:tcPr>
            <w:tcW w:w="752" w:type="dxa"/>
            <w:shd w:val="clear" w:color="auto" w:fill="auto"/>
            <w:vAlign w:val="bottom"/>
          </w:tcPr>
          <w:p w14:paraId="3726828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5B6ABCB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184 6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13,635</w:t>
            </w:r>
          </w:p>
        </w:tc>
      </w:tr>
      <w:tr w:rsidR="00430B83" w:rsidRPr="005D1E5F" w14:paraId="27C3F9FB" w14:textId="77777777" w:rsidTr="00086843">
        <w:tc>
          <w:tcPr>
            <w:tcW w:w="610" w:type="dxa"/>
            <w:shd w:val="clear" w:color="auto" w:fill="auto"/>
          </w:tcPr>
          <w:p w14:paraId="5C61BA08"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65</w:t>
            </w:r>
          </w:p>
        </w:tc>
        <w:tc>
          <w:tcPr>
            <w:tcW w:w="795" w:type="dxa"/>
            <w:shd w:val="clear" w:color="auto" w:fill="auto"/>
            <w:vAlign w:val="bottom"/>
          </w:tcPr>
          <w:p w14:paraId="2C2A9F4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7A2CF62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175 4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26,334</w:t>
            </w:r>
          </w:p>
        </w:tc>
        <w:tc>
          <w:tcPr>
            <w:tcW w:w="706" w:type="dxa"/>
            <w:shd w:val="clear" w:color="auto" w:fill="auto"/>
            <w:vAlign w:val="bottom"/>
          </w:tcPr>
          <w:p w14:paraId="29EC191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618ABEC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147 </w:t>
            </w:r>
            <w:r w:rsidRPr="005D1E5F">
              <w:rPr>
                <w:rFonts w:ascii="Times New Roman" w:hAnsi="Times New Roman" w:cs="Times New Roman"/>
                <w:bCs/>
                <w:sz w:val="18"/>
                <w:lang w:val="en-GB"/>
              </w:rPr>
              <w:t xml:space="preserve">5 x C + </w:t>
            </w:r>
            <w:r w:rsidRPr="005D1E5F">
              <w:rPr>
                <w:rFonts w:ascii="Times New Roman" w:hAnsi="Times New Roman" w:cs="Times New Roman"/>
                <w:bCs/>
                <w:i/>
                <w:sz w:val="18"/>
                <w:lang w:val="en-GB"/>
              </w:rPr>
              <w:t>42,113</w:t>
            </w:r>
          </w:p>
        </w:tc>
        <w:tc>
          <w:tcPr>
            <w:tcW w:w="752" w:type="dxa"/>
            <w:shd w:val="clear" w:color="auto" w:fill="auto"/>
            <w:vAlign w:val="bottom"/>
          </w:tcPr>
          <w:p w14:paraId="22C4A53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6D03042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196 </w:t>
            </w:r>
            <w:r w:rsidRPr="005D1E5F">
              <w:rPr>
                <w:rFonts w:ascii="Times New Roman" w:hAnsi="Times New Roman" w:cs="Times New Roman"/>
                <w:bCs/>
                <w:sz w:val="18"/>
                <w:lang w:val="en-GB"/>
              </w:rPr>
              <w:t xml:space="preserve">7 x C + </w:t>
            </w:r>
            <w:r w:rsidRPr="005D1E5F">
              <w:rPr>
                <w:rFonts w:ascii="Times New Roman" w:hAnsi="Times New Roman" w:cs="Times New Roman"/>
                <w:bCs/>
                <w:i/>
                <w:sz w:val="18"/>
                <w:lang w:val="en-GB"/>
              </w:rPr>
              <w:t>14,539</w:t>
            </w:r>
          </w:p>
        </w:tc>
      </w:tr>
      <w:tr w:rsidR="00430B83" w:rsidRPr="005D1E5F" w14:paraId="4720CDBD" w14:textId="77777777" w:rsidTr="00086843">
        <w:tc>
          <w:tcPr>
            <w:tcW w:w="610" w:type="dxa"/>
            <w:shd w:val="clear" w:color="auto" w:fill="auto"/>
          </w:tcPr>
          <w:p w14:paraId="2459DE8A"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p>
        </w:tc>
        <w:tc>
          <w:tcPr>
            <w:tcW w:w="795" w:type="dxa"/>
            <w:shd w:val="clear" w:color="auto" w:fill="auto"/>
            <w:vAlign w:val="bottom"/>
          </w:tcPr>
          <w:p w14:paraId="26BB0B2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70A6D74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06" w:type="dxa"/>
            <w:shd w:val="clear" w:color="auto" w:fill="auto"/>
            <w:vAlign w:val="bottom"/>
          </w:tcPr>
          <w:p w14:paraId="4B9D233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665CFB2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181CD36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24E6D90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1F27B1D3" w14:textId="77777777" w:rsidTr="00086843">
        <w:tc>
          <w:tcPr>
            <w:tcW w:w="610" w:type="dxa"/>
            <w:shd w:val="clear" w:color="auto" w:fill="auto"/>
          </w:tcPr>
          <w:p w14:paraId="5081B096"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10</w:t>
            </w:r>
          </w:p>
        </w:tc>
        <w:tc>
          <w:tcPr>
            <w:tcW w:w="795" w:type="dxa"/>
            <w:shd w:val="clear" w:color="auto" w:fill="auto"/>
            <w:vAlign w:val="bottom"/>
          </w:tcPr>
          <w:p w14:paraId="1A605E0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45</w:t>
            </w:r>
          </w:p>
        </w:tc>
        <w:tc>
          <w:tcPr>
            <w:tcW w:w="2127" w:type="dxa"/>
            <w:shd w:val="clear" w:color="auto" w:fill="auto"/>
            <w:vAlign w:val="bottom"/>
          </w:tcPr>
          <w:p w14:paraId="7E04363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0,134 5 x C + 8,733 7</w:t>
            </w:r>
          </w:p>
        </w:tc>
        <w:tc>
          <w:tcPr>
            <w:tcW w:w="706" w:type="dxa"/>
            <w:shd w:val="clear" w:color="auto" w:fill="auto"/>
            <w:vAlign w:val="bottom"/>
          </w:tcPr>
          <w:p w14:paraId="029FD51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2012" w:type="dxa"/>
            <w:shd w:val="clear" w:color="auto" w:fill="auto"/>
            <w:vAlign w:val="bottom"/>
          </w:tcPr>
          <w:p w14:paraId="48BF6EC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0,122 6 x C + 8,277 2</w:t>
            </w:r>
          </w:p>
        </w:tc>
        <w:tc>
          <w:tcPr>
            <w:tcW w:w="752" w:type="dxa"/>
            <w:shd w:val="clear" w:color="auto" w:fill="auto"/>
            <w:vAlign w:val="bottom"/>
          </w:tcPr>
          <w:p w14:paraId="730ADAA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75</w:t>
            </w:r>
          </w:p>
        </w:tc>
        <w:tc>
          <w:tcPr>
            <w:tcW w:w="2130" w:type="dxa"/>
            <w:shd w:val="clear" w:color="auto" w:fill="auto"/>
            <w:vAlign w:val="bottom"/>
          </w:tcPr>
          <w:p w14:paraId="02735F9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0,119 6 x C + 7,381 5</w:t>
            </w:r>
          </w:p>
        </w:tc>
      </w:tr>
      <w:tr w:rsidR="00430B83" w:rsidRPr="005D1E5F" w14:paraId="7D074CA8" w14:textId="77777777" w:rsidTr="00086843">
        <w:tc>
          <w:tcPr>
            <w:tcW w:w="610" w:type="dxa"/>
            <w:shd w:val="clear" w:color="auto" w:fill="auto"/>
          </w:tcPr>
          <w:p w14:paraId="50DDB070"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20</w:t>
            </w:r>
          </w:p>
        </w:tc>
        <w:tc>
          <w:tcPr>
            <w:tcW w:w="795" w:type="dxa"/>
            <w:shd w:val="clear" w:color="auto" w:fill="auto"/>
            <w:vAlign w:val="bottom"/>
          </w:tcPr>
          <w:p w14:paraId="63C69FC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55ECDFD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0,138 8 x C + 8,251 1</w:t>
            </w:r>
          </w:p>
        </w:tc>
        <w:tc>
          <w:tcPr>
            <w:tcW w:w="706" w:type="dxa"/>
            <w:shd w:val="clear" w:color="auto" w:fill="auto"/>
            <w:vAlign w:val="bottom"/>
          </w:tcPr>
          <w:p w14:paraId="7B537A8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C90042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0,124 9 x C + 8,082 9</w:t>
            </w:r>
          </w:p>
        </w:tc>
        <w:tc>
          <w:tcPr>
            <w:tcW w:w="752" w:type="dxa"/>
            <w:shd w:val="clear" w:color="auto" w:fill="auto"/>
            <w:vAlign w:val="bottom"/>
          </w:tcPr>
          <w:p w14:paraId="4BFB284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7D45E24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0,120 9 x C + 6,710 9</w:t>
            </w:r>
          </w:p>
        </w:tc>
      </w:tr>
      <w:tr w:rsidR="00430B83" w:rsidRPr="005D1E5F" w14:paraId="2752D5E3" w14:textId="77777777" w:rsidTr="00086843">
        <w:tc>
          <w:tcPr>
            <w:tcW w:w="610" w:type="dxa"/>
            <w:shd w:val="clear" w:color="auto" w:fill="auto"/>
          </w:tcPr>
          <w:p w14:paraId="1C14BB26"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795" w:type="dxa"/>
            <w:shd w:val="clear" w:color="auto" w:fill="auto"/>
            <w:vAlign w:val="bottom"/>
          </w:tcPr>
          <w:p w14:paraId="625C6CD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0EC8F56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0,142 2 x C + 9,036 8</w:t>
            </w:r>
          </w:p>
        </w:tc>
        <w:tc>
          <w:tcPr>
            <w:tcW w:w="706" w:type="dxa"/>
            <w:shd w:val="clear" w:color="auto" w:fill="auto"/>
            <w:vAlign w:val="bottom"/>
          </w:tcPr>
          <w:p w14:paraId="4E7B8D8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74F1E38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0,130 9 x C + 8,458 2</w:t>
            </w:r>
          </w:p>
        </w:tc>
        <w:tc>
          <w:tcPr>
            <w:tcW w:w="752" w:type="dxa"/>
            <w:shd w:val="clear" w:color="auto" w:fill="auto"/>
            <w:vAlign w:val="bottom"/>
          </w:tcPr>
          <w:p w14:paraId="7EB2068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0EB0950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0,124 6 x C + 8,789 5</w:t>
            </w:r>
          </w:p>
        </w:tc>
      </w:tr>
      <w:tr w:rsidR="00430B83" w:rsidRPr="005D1E5F" w14:paraId="160803E0" w14:textId="77777777" w:rsidTr="00086843">
        <w:tc>
          <w:tcPr>
            <w:tcW w:w="610" w:type="dxa"/>
            <w:shd w:val="clear" w:color="auto" w:fill="auto"/>
          </w:tcPr>
          <w:p w14:paraId="2FE427DA"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40</w:t>
            </w:r>
          </w:p>
        </w:tc>
        <w:tc>
          <w:tcPr>
            <w:tcW w:w="795" w:type="dxa"/>
            <w:shd w:val="clear" w:color="auto" w:fill="auto"/>
            <w:vAlign w:val="bottom"/>
          </w:tcPr>
          <w:p w14:paraId="5ED9AD7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5FE15F5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0,154 6 x C + 10,016</w:t>
            </w:r>
          </w:p>
        </w:tc>
        <w:tc>
          <w:tcPr>
            <w:tcW w:w="706" w:type="dxa"/>
            <w:shd w:val="clear" w:color="auto" w:fill="auto"/>
            <w:vAlign w:val="bottom"/>
          </w:tcPr>
          <w:p w14:paraId="641358A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553D0CE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0,142 3 x C + 8,435 2</w:t>
            </w:r>
          </w:p>
        </w:tc>
        <w:tc>
          <w:tcPr>
            <w:tcW w:w="752" w:type="dxa"/>
            <w:shd w:val="clear" w:color="auto" w:fill="auto"/>
            <w:vAlign w:val="bottom"/>
          </w:tcPr>
          <w:p w14:paraId="22240A8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5BB3A68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0,132 1 x C + 7,042 1</w:t>
            </w:r>
          </w:p>
        </w:tc>
      </w:tr>
      <w:tr w:rsidR="00430B83" w:rsidRPr="005D1E5F" w14:paraId="6F2F6CE8" w14:textId="77777777" w:rsidTr="00086843">
        <w:tc>
          <w:tcPr>
            <w:tcW w:w="610" w:type="dxa"/>
            <w:shd w:val="clear" w:color="auto" w:fill="auto"/>
          </w:tcPr>
          <w:p w14:paraId="4C896DC2"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46</w:t>
            </w:r>
          </w:p>
        </w:tc>
        <w:tc>
          <w:tcPr>
            <w:tcW w:w="795" w:type="dxa"/>
            <w:shd w:val="clear" w:color="auto" w:fill="auto"/>
            <w:vAlign w:val="bottom"/>
          </w:tcPr>
          <w:p w14:paraId="4F448CF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13E078E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0,165 9 x C + 10,65</w:t>
            </w:r>
          </w:p>
        </w:tc>
        <w:tc>
          <w:tcPr>
            <w:tcW w:w="706" w:type="dxa"/>
            <w:shd w:val="clear" w:color="auto" w:fill="auto"/>
            <w:vAlign w:val="bottom"/>
          </w:tcPr>
          <w:p w14:paraId="258B375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68D612D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0,153 x C + 9,018 1</w:t>
            </w:r>
          </w:p>
        </w:tc>
        <w:tc>
          <w:tcPr>
            <w:tcW w:w="752" w:type="dxa"/>
            <w:shd w:val="clear" w:color="auto" w:fill="auto"/>
            <w:vAlign w:val="bottom"/>
          </w:tcPr>
          <w:p w14:paraId="779E8C7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187F857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0,138 4 x C + 8,055 4</w:t>
            </w:r>
          </w:p>
        </w:tc>
      </w:tr>
      <w:tr w:rsidR="00430B83" w:rsidRPr="005D1E5F" w14:paraId="06D107A4" w14:textId="77777777" w:rsidTr="00086843">
        <w:tc>
          <w:tcPr>
            <w:tcW w:w="610" w:type="dxa"/>
            <w:shd w:val="clear" w:color="auto" w:fill="auto"/>
          </w:tcPr>
          <w:p w14:paraId="09720236"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50</w:t>
            </w:r>
          </w:p>
        </w:tc>
        <w:tc>
          <w:tcPr>
            <w:tcW w:w="795" w:type="dxa"/>
            <w:shd w:val="clear" w:color="auto" w:fill="auto"/>
            <w:vAlign w:val="bottom"/>
          </w:tcPr>
          <w:p w14:paraId="75CB83E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1B8FBD7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0,1738 xC + 10,78</w:t>
            </w:r>
          </w:p>
        </w:tc>
        <w:tc>
          <w:tcPr>
            <w:tcW w:w="706" w:type="dxa"/>
            <w:shd w:val="clear" w:color="auto" w:fill="auto"/>
            <w:vAlign w:val="bottom"/>
          </w:tcPr>
          <w:p w14:paraId="7464269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12A519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1 x C + 10,12</w:t>
            </w:r>
          </w:p>
        </w:tc>
        <w:tc>
          <w:tcPr>
            <w:tcW w:w="752" w:type="dxa"/>
            <w:shd w:val="clear" w:color="auto" w:fill="auto"/>
            <w:vAlign w:val="bottom"/>
          </w:tcPr>
          <w:p w14:paraId="0F87FD5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6F0DFDD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0,144 1 x C + 10,522</w:t>
            </w:r>
          </w:p>
        </w:tc>
      </w:tr>
      <w:tr w:rsidR="00430B83" w:rsidRPr="005D1E5F" w14:paraId="4F106AA1" w14:textId="77777777" w:rsidTr="00086843">
        <w:tc>
          <w:tcPr>
            <w:tcW w:w="610" w:type="dxa"/>
            <w:shd w:val="clear" w:color="auto" w:fill="auto"/>
          </w:tcPr>
          <w:p w14:paraId="1C1ED7E7"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52</w:t>
            </w:r>
          </w:p>
        </w:tc>
        <w:tc>
          <w:tcPr>
            <w:tcW w:w="795" w:type="dxa"/>
            <w:shd w:val="clear" w:color="auto" w:fill="auto"/>
            <w:vAlign w:val="bottom"/>
          </w:tcPr>
          <w:p w14:paraId="664D6AA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4302135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0,178 x C + 10,447</w:t>
            </w:r>
          </w:p>
        </w:tc>
        <w:tc>
          <w:tcPr>
            <w:tcW w:w="706" w:type="dxa"/>
            <w:shd w:val="clear" w:color="auto" w:fill="auto"/>
            <w:vAlign w:val="bottom"/>
          </w:tcPr>
          <w:p w14:paraId="41ACB5B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19C30CE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0,167 5 x C + 10,799</w:t>
            </w:r>
          </w:p>
        </w:tc>
        <w:tc>
          <w:tcPr>
            <w:tcW w:w="752" w:type="dxa"/>
            <w:shd w:val="clear" w:color="auto" w:fill="auto"/>
            <w:vAlign w:val="bottom"/>
          </w:tcPr>
          <w:p w14:paraId="6AD316A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3F1977A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0,1481 x C + 11,641</w:t>
            </w:r>
          </w:p>
        </w:tc>
      </w:tr>
      <w:tr w:rsidR="00430B83" w:rsidRPr="005D1E5F" w14:paraId="0BC7ABB1" w14:textId="77777777" w:rsidTr="00086843">
        <w:tc>
          <w:tcPr>
            <w:tcW w:w="610" w:type="dxa"/>
            <w:shd w:val="clear" w:color="auto" w:fill="auto"/>
          </w:tcPr>
          <w:p w14:paraId="43D79355"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55</w:t>
            </w:r>
          </w:p>
        </w:tc>
        <w:tc>
          <w:tcPr>
            <w:tcW w:w="795" w:type="dxa"/>
            <w:shd w:val="clear" w:color="auto" w:fill="auto"/>
            <w:vAlign w:val="bottom"/>
          </w:tcPr>
          <w:p w14:paraId="403BEC7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55EC2B4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170 2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14,751</w:t>
            </w:r>
          </w:p>
        </w:tc>
        <w:tc>
          <w:tcPr>
            <w:tcW w:w="706" w:type="dxa"/>
            <w:shd w:val="clear" w:color="auto" w:fill="auto"/>
            <w:vAlign w:val="bottom"/>
          </w:tcPr>
          <w:p w14:paraId="6044777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3DA8E18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165 3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11,864</w:t>
            </w:r>
          </w:p>
        </w:tc>
        <w:tc>
          <w:tcPr>
            <w:tcW w:w="752" w:type="dxa"/>
            <w:shd w:val="clear" w:color="auto" w:fill="auto"/>
            <w:vAlign w:val="bottom"/>
          </w:tcPr>
          <w:p w14:paraId="12E1FB0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0268DBD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0,157 1 x C + 11,423</w:t>
            </w:r>
          </w:p>
        </w:tc>
      </w:tr>
      <w:tr w:rsidR="00430B83" w:rsidRPr="005D1E5F" w14:paraId="4DD22300" w14:textId="77777777" w:rsidTr="00086843">
        <w:tc>
          <w:tcPr>
            <w:tcW w:w="610" w:type="dxa"/>
            <w:shd w:val="clear" w:color="auto" w:fill="auto"/>
          </w:tcPr>
          <w:p w14:paraId="06126931"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795" w:type="dxa"/>
            <w:shd w:val="clear" w:color="auto" w:fill="auto"/>
            <w:vAlign w:val="bottom"/>
          </w:tcPr>
          <w:p w14:paraId="0B5A36A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1EEEDE7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168 </w:t>
            </w:r>
            <w:r w:rsidRPr="005D1E5F">
              <w:rPr>
                <w:rFonts w:ascii="Times New Roman" w:hAnsi="Times New Roman" w:cs="Times New Roman"/>
                <w:bCs/>
                <w:sz w:val="18"/>
                <w:lang w:val="en-GB"/>
              </w:rPr>
              <w:t xml:space="preserve">5 x C + </w:t>
            </w:r>
            <w:r w:rsidRPr="005D1E5F">
              <w:rPr>
                <w:rFonts w:ascii="Times New Roman" w:hAnsi="Times New Roman" w:cs="Times New Roman"/>
                <w:bCs/>
                <w:i/>
                <w:sz w:val="18"/>
                <w:lang w:val="en-GB"/>
              </w:rPr>
              <w:t>14,694</w:t>
            </w:r>
          </w:p>
        </w:tc>
        <w:tc>
          <w:tcPr>
            <w:tcW w:w="706" w:type="dxa"/>
            <w:shd w:val="clear" w:color="auto" w:fill="auto"/>
            <w:vAlign w:val="bottom"/>
          </w:tcPr>
          <w:p w14:paraId="4CDA3B1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6B19BC3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170 </w:t>
            </w:r>
            <w:r w:rsidRPr="005D1E5F">
              <w:rPr>
                <w:rFonts w:ascii="Times New Roman" w:hAnsi="Times New Roman" w:cs="Times New Roman"/>
                <w:bCs/>
                <w:sz w:val="18"/>
                <w:lang w:val="en-GB"/>
              </w:rPr>
              <w:t xml:space="preserve">9 x C + </w:t>
            </w:r>
            <w:r w:rsidRPr="005D1E5F">
              <w:rPr>
                <w:rFonts w:ascii="Times New Roman" w:hAnsi="Times New Roman" w:cs="Times New Roman"/>
                <w:bCs/>
                <w:i/>
                <w:sz w:val="18"/>
                <w:lang w:val="en-GB"/>
              </w:rPr>
              <w:t>14,974</w:t>
            </w:r>
          </w:p>
        </w:tc>
        <w:tc>
          <w:tcPr>
            <w:tcW w:w="752" w:type="dxa"/>
            <w:shd w:val="clear" w:color="auto" w:fill="auto"/>
            <w:vAlign w:val="bottom"/>
          </w:tcPr>
          <w:p w14:paraId="55560D2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614276B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176 </w:t>
            </w:r>
            <w:r w:rsidRPr="005D1E5F">
              <w:rPr>
                <w:rFonts w:ascii="Times New Roman" w:hAnsi="Times New Roman" w:cs="Times New Roman"/>
                <w:bCs/>
                <w:sz w:val="18"/>
                <w:lang w:val="en-GB"/>
              </w:rPr>
              <w:t xml:space="preserve">5 x C + </w:t>
            </w:r>
            <w:r w:rsidRPr="005D1E5F">
              <w:rPr>
                <w:rFonts w:ascii="Times New Roman" w:hAnsi="Times New Roman" w:cs="Times New Roman"/>
                <w:bCs/>
                <w:i/>
                <w:sz w:val="18"/>
                <w:lang w:val="en-GB"/>
              </w:rPr>
              <w:t>12,349</w:t>
            </w:r>
          </w:p>
        </w:tc>
      </w:tr>
      <w:tr w:rsidR="00430B83" w:rsidRPr="005D1E5F" w14:paraId="5D28E6D0" w14:textId="77777777" w:rsidTr="00086843">
        <w:tc>
          <w:tcPr>
            <w:tcW w:w="610" w:type="dxa"/>
            <w:shd w:val="clear" w:color="auto" w:fill="auto"/>
          </w:tcPr>
          <w:p w14:paraId="119597E3"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65</w:t>
            </w:r>
          </w:p>
        </w:tc>
        <w:tc>
          <w:tcPr>
            <w:tcW w:w="795" w:type="dxa"/>
            <w:shd w:val="clear" w:color="auto" w:fill="auto"/>
            <w:vAlign w:val="bottom"/>
          </w:tcPr>
          <w:p w14:paraId="32F08D9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5175E26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sz w:val="18"/>
                <w:lang w:val="en-GB"/>
              </w:rPr>
              <w:t>0,</w:t>
            </w:r>
            <w:r w:rsidRPr="005D1E5F">
              <w:rPr>
                <w:rFonts w:ascii="Times New Roman" w:hAnsi="Times New Roman" w:cs="Times New Roman"/>
                <w:bCs/>
                <w:i/>
                <w:sz w:val="18"/>
                <w:lang w:val="en-GB"/>
              </w:rPr>
              <w:t xml:space="preserve">197 8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15,457</w:t>
            </w:r>
          </w:p>
        </w:tc>
        <w:tc>
          <w:tcPr>
            <w:tcW w:w="706" w:type="dxa"/>
            <w:shd w:val="clear" w:color="auto" w:fill="auto"/>
            <w:vAlign w:val="bottom"/>
          </w:tcPr>
          <w:p w14:paraId="327B7AD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62523E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i/>
                <w:sz w:val="18"/>
                <w:lang w:val="en-GB"/>
              </w:rPr>
              <w:t xml:space="preserve">0,203 </w:t>
            </w:r>
            <w:r w:rsidRPr="005D1E5F">
              <w:rPr>
                <w:rFonts w:ascii="Times New Roman" w:hAnsi="Times New Roman" w:cs="Times New Roman"/>
                <w:bCs/>
                <w:sz w:val="18"/>
                <w:lang w:val="en-GB"/>
              </w:rPr>
              <w:t xml:space="preserve">9 x C + </w:t>
            </w:r>
            <w:r w:rsidRPr="005D1E5F">
              <w:rPr>
                <w:rFonts w:ascii="Times New Roman" w:hAnsi="Times New Roman" w:cs="Times New Roman"/>
                <w:bCs/>
                <w:i/>
                <w:sz w:val="18"/>
                <w:lang w:val="en-GB"/>
              </w:rPr>
              <w:t>16,436</w:t>
            </w:r>
          </w:p>
        </w:tc>
        <w:tc>
          <w:tcPr>
            <w:tcW w:w="752" w:type="dxa"/>
            <w:shd w:val="clear" w:color="auto" w:fill="auto"/>
            <w:vAlign w:val="bottom"/>
          </w:tcPr>
          <w:p w14:paraId="19DF814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2E6E6BC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i/>
                <w:sz w:val="18"/>
                <w:lang w:val="en-GB"/>
              </w:rPr>
            </w:pPr>
            <w:r w:rsidRPr="005D1E5F">
              <w:rPr>
                <w:rFonts w:ascii="Times New Roman" w:hAnsi="Times New Roman" w:cs="Times New Roman"/>
                <w:bCs/>
                <w:i/>
                <w:sz w:val="18"/>
                <w:lang w:val="en-GB"/>
              </w:rPr>
              <w:t xml:space="preserve">0,210 2 </w:t>
            </w:r>
            <w:r w:rsidRPr="005D1E5F">
              <w:rPr>
                <w:rFonts w:ascii="Times New Roman" w:hAnsi="Times New Roman" w:cs="Times New Roman"/>
                <w:bCs/>
                <w:sz w:val="18"/>
                <w:lang w:val="en-GB"/>
              </w:rPr>
              <w:t xml:space="preserve">x C + </w:t>
            </w:r>
            <w:r w:rsidRPr="005D1E5F">
              <w:rPr>
                <w:rFonts w:ascii="Times New Roman" w:hAnsi="Times New Roman" w:cs="Times New Roman"/>
                <w:bCs/>
                <w:i/>
                <w:sz w:val="18"/>
                <w:lang w:val="en-GB"/>
              </w:rPr>
              <w:t>13,41</w:t>
            </w:r>
          </w:p>
        </w:tc>
      </w:tr>
      <w:tr w:rsidR="00430B83" w:rsidRPr="005D1E5F" w14:paraId="62364189" w14:textId="77777777" w:rsidTr="00086843">
        <w:tc>
          <w:tcPr>
            <w:tcW w:w="610" w:type="dxa"/>
            <w:shd w:val="clear" w:color="auto" w:fill="auto"/>
          </w:tcPr>
          <w:p w14:paraId="052BA4A4"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p>
        </w:tc>
        <w:tc>
          <w:tcPr>
            <w:tcW w:w="795" w:type="dxa"/>
            <w:shd w:val="clear" w:color="auto" w:fill="auto"/>
            <w:vAlign w:val="bottom"/>
          </w:tcPr>
          <w:p w14:paraId="7657CA5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20FA769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06" w:type="dxa"/>
            <w:shd w:val="clear" w:color="auto" w:fill="auto"/>
            <w:vAlign w:val="bottom"/>
          </w:tcPr>
          <w:p w14:paraId="43A4A35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1E1A758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781B95B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554C110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4B7394F4" w14:textId="77777777" w:rsidTr="00086843">
        <w:tc>
          <w:tcPr>
            <w:tcW w:w="610" w:type="dxa"/>
            <w:shd w:val="clear" w:color="auto" w:fill="auto"/>
          </w:tcPr>
          <w:p w14:paraId="567D189C"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10</w:t>
            </w:r>
          </w:p>
        </w:tc>
        <w:tc>
          <w:tcPr>
            <w:tcW w:w="795" w:type="dxa"/>
            <w:shd w:val="clear" w:color="auto" w:fill="auto"/>
            <w:vAlign w:val="bottom"/>
          </w:tcPr>
          <w:p w14:paraId="1825EB7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90</w:t>
            </w:r>
          </w:p>
        </w:tc>
        <w:tc>
          <w:tcPr>
            <w:tcW w:w="2127" w:type="dxa"/>
            <w:shd w:val="clear" w:color="auto" w:fill="auto"/>
            <w:vAlign w:val="bottom"/>
          </w:tcPr>
          <w:p w14:paraId="01C7296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0,120 7 x C + 6,902 2</w:t>
            </w:r>
          </w:p>
        </w:tc>
        <w:tc>
          <w:tcPr>
            <w:tcW w:w="706" w:type="dxa"/>
            <w:shd w:val="clear" w:color="auto" w:fill="auto"/>
            <w:vAlign w:val="bottom"/>
          </w:tcPr>
          <w:p w14:paraId="508CCB0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105</w:t>
            </w:r>
          </w:p>
        </w:tc>
        <w:tc>
          <w:tcPr>
            <w:tcW w:w="2012" w:type="dxa"/>
            <w:shd w:val="clear" w:color="auto" w:fill="auto"/>
            <w:vAlign w:val="bottom"/>
          </w:tcPr>
          <w:p w14:paraId="4454DD1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0,123 5 x C + 7,635 5</w:t>
            </w:r>
          </w:p>
        </w:tc>
        <w:tc>
          <w:tcPr>
            <w:tcW w:w="752" w:type="dxa"/>
            <w:shd w:val="clear" w:color="auto" w:fill="auto"/>
            <w:vAlign w:val="bottom"/>
          </w:tcPr>
          <w:p w14:paraId="06B302F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120</w:t>
            </w:r>
          </w:p>
        </w:tc>
        <w:tc>
          <w:tcPr>
            <w:tcW w:w="2130" w:type="dxa"/>
            <w:shd w:val="clear" w:color="auto" w:fill="auto"/>
            <w:vAlign w:val="bottom"/>
          </w:tcPr>
          <w:p w14:paraId="1C85936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0,128 8 x C + 8,271 8</w:t>
            </w:r>
          </w:p>
        </w:tc>
      </w:tr>
      <w:tr w:rsidR="00430B83" w:rsidRPr="005D1E5F" w14:paraId="48094C57" w14:textId="77777777" w:rsidTr="00086843">
        <w:tc>
          <w:tcPr>
            <w:tcW w:w="610" w:type="dxa"/>
            <w:shd w:val="clear" w:color="auto" w:fill="auto"/>
          </w:tcPr>
          <w:p w14:paraId="2C262EA2"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20</w:t>
            </w:r>
          </w:p>
        </w:tc>
        <w:tc>
          <w:tcPr>
            <w:tcW w:w="795" w:type="dxa"/>
            <w:shd w:val="clear" w:color="auto" w:fill="auto"/>
            <w:vAlign w:val="bottom"/>
          </w:tcPr>
          <w:p w14:paraId="4FD7B61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2171AE3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0,116 9 x C + 6,043</w:t>
            </w:r>
          </w:p>
        </w:tc>
        <w:tc>
          <w:tcPr>
            <w:tcW w:w="706" w:type="dxa"/>
            <w:shd w:val="clear" w:color="auto" w:fill="auto"/>
            <w:vAlign w:val="bottom"/>
          </w:tcPr>
          <w:p w14:paraId="2135DC6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2A556CD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0,1197xC+7,0857</w:t>
            </w:r>
          </w:p>
        </w:tc>
        <w:tc>
          <w:tcPr>
            <w:tcW w:w="752" w:type="dxa"/>
            <w:shd w:val="clear" w:color="auto" w:fill="auto"/>
            <w:vAlign w:val="bottom"/>
          </w:tcPr>
          <w:p w14:paraId="2A3DD6B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2162029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0,1261 x C+ 6,754 3</w:t>
            </w:r>
          </w:p>
        </w:tc>
      </w:tr>
      <w:tr w:rsidR="00430B83" w:rsidRPr="005D1E5F" w14:paraId="222354AD" w14:textId="77777777" w:rsidTr="00086843">
        <w:tc>
          <w:tcPr>
            <w:tcW w:w="610" w:type="dxa"/>
            <w:shd w:val="clear" w:color="auto" w:fill="auto"/>
          </w:tcPr>
          <w:p w14:paraId="27C29361"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795" w:type="dxa"/>
            <w:shd w:val="clear" w:color="auto" w:fill="auto"/>
            <w:vAlign w:val="bottom"/>
          </w:tcPr>
          <w:p w14:paraId="6E9CA7A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0AD9CE4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0,116 4 x C + 6,526 7</w:t>
            </w:r>
          </w:p>
        </w:tc>
        <w:tc>
          <w:tcPr>
            <w:tcW w:w="706" w:type="dxa"/>
            <w:shd w:val="clear" w:color="auto" w:fill="auto"/>
            <w:vAlign w:val="bottom"/>
          </w:tcPr>
          <w:p w14:paraId="60CC1ED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11C7E0C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0,120 3 x C + 6,225 7</w:t>
            </w:r>
          </w:p>
        </w:tc>
        <w:tc>
          <w:tcPr>
            <w:tcW w:w="752" w:type="dxa"/>
            <w:shd w:val="clear" w:color="auto" w:fill="auto"/>
            <w:vAlign w:val="bottom"/>
          </w:tcPr>
          <w:p w14:paraId="3C07988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0A7413A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0,124 5 x C + 7,259 1</w:t>
            </w:r>
          </w:p>
        </w:tc>
      </w:tr>
      <w:tr w:rsidR="00430B83" w:rsidRPr="005D1E5F" w14:paraId="276F283D" w14:textId="77777777" w:rsidTr="00086843">
        <w:tc>
          <w:tcPr>
            <w:tcW w:w="610" w:type="dxa"/>
            <w:shd w:val="clear" w:color="auto" w:fill="auto"/>
          </w:tcPr>
          <w:p w14:paraId="40742440"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40</w:t>
            </w:r>
          </w:p>
        </w:tc>
        <w:tc>
          <w:tcPr>
            <w:tcW w:w="795" w:type="dxa"/>
            <w:shd w:val="clear" w:color="auto" w:fill="auto"/>
            <w:vAlign w:val="bottom"/>
          </w:tcPr>
          <w:p w14:paraId="429F75F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7A7CEF2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0,122 6 x C + 7,913 5</w:t>
            </w:r>
          </w:p>
        </w:tc>
        <w:tc>
          <w:tcPr>
            <w:tcW w:w="706" w:type="dxa"/>
            <w:shd w:val="clear" w:color="auto" w:fill="auto"/>
            <w:vAlign w:val="bottom"/>
          </w:tcPr>
          <w:p w14:paraId="25EF790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6F02842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0,126 6 x C + 6,626 6</w:t>
            </w:r>
          </w:p>
        </w:tc>
        <w:tc>
          <w:tcPr>
            <w:tcW w:w="752" w:type="dxa"/>
            <w:shd w:val="clear" w:color="auto" w:fill="auto"/>
            <w:vAlign w:val="bottom"/>
          </w:tcPr>
          <w:p w14:paraId="4E9526C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4AFEAE3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0,127 5 x C + 8,666 9</w:t>
            </w:r>
          </w:p>
        </w:tc>
      </w:tr>
      <w:tr w:rsidR="00430B83" w:rsidRPr="005D1E5F" w14:paraId="202AD3EE" w14:textId="77777777" w:rsidTr="00086843">
        <w:tc>
          <w:tcPr>
            <w:tcW w:w="610" w:type="dxa"/>
            <w:shd w:val="clear" w:color="auto" w:fill="auto"/>
          </w:tcPr>
          <w:p w14:paraId="6E6769F9"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46</w:t>
            </w:r>
          </w:p>
        </w:tc>
        <w:tc>
          <w:tcPr>
            <w:tcW w:w="795" w:type="dxa"/>
            <w:shd w:val="clear" w:color="auto" w:fill="auto"/>
            <w:vAlign w:val="bottom"/>
          </w:tcPr>
          <w:p w14:paraId="1059700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522C0FC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0,132 3 x C + 8,252 5</w:t>
            </w:r>
          </w:p>
        </w:tc>
        <w:tc>
          <w:tcPr>
            <w:tcW w:w="706" w:type="dxa"/>
            <w:shd w:val="clear" w:color="auto" w:fill="auto"/>
            <w:vAlign w:val="bottom"/>
          </w:tcPr>
          <w:p w14:paraId="7F65ADC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7AC810B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0,136 2 x C + 6,930 3</w:t>
            </w:r>
          </w:p>
        </w:tc>
        <w:tc>
          <w:tcPr>
            <w:tcW w:w="752" w:type="dxa"/>
            <w:shd w:val="clear" w:color="auto" w:fill="auto"/>
            <w:vAlign w:val="bottom"/>
          </w:tcPr>
          <w:p w14:paraId="6835441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5E81446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0,135 7 x C + 8,860 4</w:t>
            </w:r>
          </w:p>
        </w:tc>
      </w:tr>
      <w:tr w:rsidR="00430B83" w:rsidRPr="005D1E5F" w14:paraId="7B14BB8D" w14:textId="77777777" w:rsidTr="00086843">
        <w:tc>
          <w:tcPr>
            <w:tcW w:w="610" w:type="dxa"/>
            <w:shd w:val="clear" w:color="auto" w:fill="auto"/>
          </w:tcPr>
          <w:p w14:paraId="26110C22"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50</w:t>
            </w:r>
          </w:p>
        </w:tc>
        <w:tc>
          <w:tcPr>
            <w:tcW w:w="795" w:type="dxa"/>
            <w:shd w:val="clear" w:color="auto" w:fill="auto"/>
            <w:vAlign w:val="bottom"/>
          </w:tcPr>
          <w:p w14:paraId="770B307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034E52D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0,141 8 x C + 8,534 4</w:t>
            </w:r>
          </w:p>
        </w:tc>
        <w:tc>
          <w:tcPr>
            <w:tcW w:w="706" w:type="dxa"/>
            <w:shd w:val="clear" w:color="auto" w:fill="auto"/>
            <w:vAlign w:val="bottom"/>
          </w:tcPr>
          <w:p w14:paraId="6ECBE7D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1F8989E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0,1461 x C + 7,2003</w:t>
            </w:r>
          </w:p>
        </w:tc>
        <w:tc>
          <w:tcPr>
            <w:tcW w:w="752" w:type="dxa"/>
            <w:shd w:val="clear" w:color="auto" w:fill="auto"/>
            <w:vAlign w:val="bottom"/>
          </w:tcPr>
          <w:p w14:paraId="7A7D5F2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36B93AE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0,145 x C + 8,9154</w:t>
            </w:r>
          </w:p>
        </w:tc>
      </w:tr>
      <w:tr w:rsidR="00430B83" w:rsidRPr="005D1E5F" w14:paraId="0208F2DC" w14:textId="77777777" w:rsidTr="00086843">
        <w:tc>
          <w:tcPr>
            <w:tcW w:w="610" w:type="dxa"/>
            <w:shd w:val="clear" w:color="auto" w:fill="auto"/>
          </w:tcPr>
          <w:p w14:paraId="656C0D0D"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52</w:t>
            </w:r>
          </w:p>
        </w:tc>
        <w:tc>
          <w:tcPr>
            <w:tcW w:w="795" w:type="dxa"/>
            <w:shd w:val="clear" w:color="auto" w:fill="auto"/>
            <w:vAlign w:val="bottom"/>
          </w:tcPr>
          <w:p w14:paraId="7D3D9D3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3FC60E1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0,147 5 x C + 8,800 7</w:t>
            </w:r>
          </w:p>
        </w:tc>
        <w:tc>
          <w:tcPr>
            <w:tcW w:w="706" w:type="dxa"/>
            <w:shd w:val="clear" w:color="auto" w:fill="auto"/>
            <w:vAlign w:val="bottom"/>
          </w:tcPr>
          <w:p w14:paraId="2C18708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0A2173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0,152 2 x C + 7,401 3</w:t>
            </w:r>
          </w:p>
        </w:tc>
        <w:tc>
          <w:tcPr>
            <w:tcW w:w="752" w:type="dxa"/>
            <w:shd w:val="clear" w:color="auto" w:fill="auto"/>
            <w:vAlign w:val="bottom"/>
          </w:tcPr>
          <w:p w14:paraId="2561F5A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3A19922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0,151 x C + 9,025 2</w:t>
            </w:r>
          </w:p>
        </w:tc>
      </w:tr>
      <w:tr w:rsidR="00430B83" w:rsidRPr="005D1E5F" w14:paraId="1FA43039" w14:textId="77777777" w:rsidTr="00086843">
        <w:tc>
          <w:tcPr>
            <w:tcW w:w="610" w:type="dxa"/>
            <w:shd w:val="clear" w:color="auto" w:fill="auto"/>
          </w:tcPr>
          <w:p w14:paraId="2C598BBC"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55</w:t>
            </w:r>
          </w:p>
        </w:tc>
        <w:tc>
          <w:tcPr>
            <w:tcW w:w="795" w:type="dxa"/>
            <w:shd w:val="clear" w:color="auto" w:fill="auto"/>
            <w:vAlign w:val="bottom"/>
          </w:tcPr>
          <w:p w14:paraId="02526C6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2F15E31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0,157 6 x C + 9,453 3</w:t>
            </w:r>
          </w:p>
        </w:tc>
        <w:tc>
          <w:tcPr>
            <w:tcW w:w="706" w:type="dxa"/>
            <w:shd w:val="clear" w:color="auto" w:fill="auto"/>
            <w:vAlign w:val="bottom"/>
          </w:tcPr>
          <w:p w14:paraId="75B4E4B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37B7DDC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 2 x C + 7,838 1</w:t>
            </w:r>
          </w:p>
        </w:tc>
        <w:tc>
          <w:tcPr>
            <w:tcW w:w="752" w:type="dxa"/>
            <w:shd w:val="clear" w:color="auto" w:fill="auto"/>
            <w:vAlign w:val="bottom"/>
          </w:tcPr>
          <w:p w14:paraId="23C51C0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5BD1EDF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0,162 X C + 9,401 3</w:t>
            </w:r>
          </w:p>
        </w:tc>
      </w:tr>
      <w:tr w:rsidR="00430B83" w:rsidRPr="005D1E5F" w14:paraId="6861AE3B" w14:textId="77777777" w:rsidTr="00086843">
        <w:tc>
          <w:tcPr>
            <w:tcW w:w="610" w:type="dxa"/>
            <w:shd w:val="clear" w:color="auto" w:fill="auto"/>
          </w:tcPr>
          <w:p w14:paraId="78DAB35A"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795" w:type="dxa"/>
            <w:shd w:val="clear" w:color="auto" w:fill="auto"/>
            <w:vAlign w:val="bottom"/>
          </w:tcPr>
          <w:p w14:paraId="791F69D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452B8D4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0,179 6 x C + 11,317</w:t>
            </w:r>
          </w:p>
        </w:tc>
        <w:tc>
          <w:tcPr>
            <w:tcW w:w="706" w:type="dxa"/>
            <w:shd w:val="clear" w:color="auto" w:fill="auto"/>
            <w:vAlign w:val="bottom"/>
          </w:tcPr>
          <w:p w14:paraId="32D8D87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3F4C24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0,187 3 x C + 9,042 5</w:t>
            </w:r>
          </w:p>
        </w:tc>
        <w:tc>
          <w:tcPr>
            <w:tcW w:w="752" w:type="dxa"/>
            <w:shd w:val="clear" w:color="auto" w:fill="auto"/>
            <w:vAlign w:val="bottom"/>
          </w:tcPr>
          <w:p w14:paraId="1FCE7D2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4FA42D1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0,186 2 x C + 10,804</w:t>
            </w:r>
          </w:p>
        </w:tc>
      </w:tr>
      <w:tr w:rsidR="00430B83" w:rsidRPr="005D1E5F" w14:paraId="2316836E" w14:textId="77777777" w:rsidTr="00086843">
        <w:tc>
          <w:tcPr>
            <w:tcW w:w="610" w:type="dxa"/>
            <w:shd w:val="clear" w:color="auto" w:fill="auto"/>
          </w:tcPr>
          <w:p w14:paraId="0665EB19"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65</w:t>
            </w:r>
          </w:p>
        </w:tc>
        <w:tc>
          <w:tcPr>
            <w:tcW w:w="795" w:type="dxa"/>
            <w:shd w:val="clear" w:color="auto" w:fill="auto"/>
            <w:vAlign w:val="bottom"/>
          </w:tcPr>
          <w:p w14:paraId="0EF8D38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7AD6E94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0,212 5 x C + 13,609</w:t>
            </w:r>
          </w:p>
        </w:tc>
        <w:tc>
          <w:tcPr>
            <w:tcW w:w="706" w:type="dxa"/>
            <w:shd w:val="clear" w:color="auto" w:fill="auto"/>
            <w:vAlign w:val="bottom"/>
          </w:tcPr>
          <w:p w14:paraId="21BF6A5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75E30B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0,221 8 x C + 10,794</w:t>
            </w:r>
          </w:p>
        </w:tc>
        <w:tc>
          <w:tcPr>
            <w:tcW w:w="752" w:type="dxa"/>
            <w:shd w:val="clear" w:color="auto" w:fill="auto"/>
            <w:vAlign w:val="bottom"/>
          </w:tcPr>
          <w:p w14:paraId="0380ACE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7A762FD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0,220 3 x</w:t>
            </w:r>
            <w:r>
              <w:rPr>
                <w:rFonts w:ascii="Times New Roman" w:hAnsi="Times New Roman" w:cs="Times New Roman"/>
                <w:bCs/>
                <w:sz w:val="18"/>
                <w:lang w:val="en-GB"/>
              </w:rPr>
              <w:t xml:space="preserve"> </w:t>
            </w:r>
            <w:r w:rsidRPr="005D1E5F">
              <w:rPr>
                <w:rFonts w:ascii="Times New Roman" w:hAnsi="Times New Roman" w:cs="Times New Roman"/>
                <w:bCs/>
                <w:sz w:val="18"/>
                <w:lang w:val="en-GB"/>
              </w:rPr>
              <w:t>C + 13,024</w:t>
            </w:r>
          </w:p>
        </w:tc>
      </w:tr>
      <w:tr w:rsidR="00430B83" w:rsidRPr="005D1E5F" w14:paraId="55DE1FAE" w14:textId="77777777" w:rsidTr="00086843">
        <w:tc>
          <w:tcPr>
            <w:tcW w:w="610" w:type="dxa"/>
            <w:shd w:val="clear" w:color="auto" w:fill="auto"/>
          </w:tcPr>
          <w:p w14:paraId="31BCE682"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p>
        </w:tc>
        <w:tc>
          <w:tcPr>
            <w:tcW w:w="795" w:type="dxa"/>
            <w:shd w:val="clear" w:color="auto" w:fill="auto"/>
            <w:vAlign w:val="bottom"/>
          </w:tcPr>
          <w:p w14:paraId="36E3D10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5CD6140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06" w:type="dxa"/>
            <w:shd w:val="clear" w:color="auto" w:fill="auto"/>
            <w:vAlign w:val="bottom"/>
          </w:tcPr>
          <w:p w14:paraId="1BCAB29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A31721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65F1C6A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075EAB4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6F92F2C8" w14:textId="77777777" w:rsidTr="00086843">
        <w:tc>
          <w:tcPr>
            <w:tcW w:w="610" w:type="dxa"/>
            <w:shd w:val="clear" w:color="auto" w:fill="auto"/>
          </w:tcPr>
          <w:p w14:paraId="45724255"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10</w:t>
            </w:r>
          </w:p>
        </w:tc>
        <w:tc>
          <w:tcPr>
            <w:tcW w:w="795" w:type="dxa"/>
            <w:shd w:val="clear" w:color="auto" w:fill="auto"/>
            <w:vAlign w:val="bottom"/>
          </w:tcPr>
          <w:p w14:paraId="4B6794D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135</w:t>
            </w:r>
          </w:p>
        </w:tc>
        <w:tc>
          <w:tcPr>
            <w:tcW w:w="2127" w:type="dxa"/>
            <w:shd w:val="clear" w:color="auto" w:fill="auto"/>
            <w:vAlign w:val="bottom"/>
          </w:tcPr>
          <w:p w14:paraId="5FC5CD6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0,138 4 x C + 8,449 9</w:t>
            </w:r>
          </w:p>
        </w:tc>
        <w:tc>
          <w:tcPr>
            <w:tcW w:w="706" w:type="dxa"/>
            <w:shd w:val="clear" w:color="auto" w:fill="auto"/>
            <w:vAlign w:val="bottom"/>
          </w:tcPr>
          <w:p w14:paraId="4265C55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150</w:t>
            </w:r>
          </w:p>
        </w:tc>
        <w:tc>
          <w:tcPr>
            <w:tcW w:w="2012" w:type="dxa"/>
            <w:shd w:val="clear" w:color="auto" w:fill="auto"/>
            <w:vAlign w:val="bottom"/>
          </w:tcPr>
          <w:p w14:paraId="55500A5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0,145 8 x C + 8,803 4</w:t>
            </w:r>
          </w:p>
        </w:tc>
        <w:tc>
          <w:tcPr>
            <w:tcW w:w="752" w:type="dxa"/>
            <w:shd w:val="clear" w:color="auto" w:fill="auto"/>
            <w:vAlign w:val="bottom"/>
          </w:tcPr>
          <w:p w14:paraId="7AA9C23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165</w:t>
            </w:r>
          </w:p>
        </w:tc>
        <w:tc>
          <w:tcPr>
            <w:tcW w:w="2130" w:type="dxa"/>
            <w:shd w:val="clear" w:color="auto" w:fill="auto"/>
            <w:vAlign w:val="bottom"/>
          </w:tcPr>
          <w:p w14:paraId="5D8C6F3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0,151xC+9,0546</w:t>
            </w:r>
          </w:p>
        </w:tc>
      </w:tr>
      <w:tr w:rsidR="00430B83" w:rsidRPr="005D1E5F" w14:paraId="6C096C05" w14:textId="77777777" w:rsidTr="00086843">
        <w:tc>
          <w:tcPr>
            <w:tcW w:w="610" w:type="dxa"/>
            <w:shd w:val="clear" w:color="auto" w:fill="auto"/>
          </w:tcPr>
          <w:p w14:paraId="7378DB23"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20</w:t>
            </w:r>
          </w:p>
        </w:tc>
        <w:tc>
          <w:tcPr>
            <w:tcW w:w="795" w:type="dxa"/>
            <w:shd w:val="clear" w:color="auto" w:fill="auto"/>
            <w:vAlign w:val="bottom"/>
          </w:tcPr>
          <w:p w14:paraId="7E7BD0E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6F0A7CF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0,1328 x C + 7,806</w:t>
            </w:r>
          </w:p>
        </w:tc>
        <w:tc>
          <w:tcPr>
            <w:tcW w:w="706" w:type="dxa"/>
            <w:shd w:val="clear" w:color="auto" w:fill="auto"/>
            <w:vAlign w:val="bottom"/>
          </w:tcPr>
          <w:p w14:paraId="006824F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365EAB2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0,139 3 x C + 8,430 1</w:t>
            </w:r>
          </w:p>
        </w:tc>
        <w:tc>
          <w:tcPr>
            <w:tcW w:w="752" w:type="dxa"/>
            <w:shd w:val="clear" w:color="auto" w:fill="auto"/>
            <w:vAlign w:val="bottom"/>
          </w:tcPr>
          <w:p w14:paraId="68D8394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4A1A3FA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0,144 6 x C + 8,252</w:t>
            </w:r>
          </w:p>
        </w:tc>
      </w:tr>
      <w:tr w:rsidR="00430B83" w:rsidRPr="005D1E5F" w14:paraId="65FE41EC" w14:textId="77777777" w:rsidTr="00086843">
        <w:tc>
          <w:tcPr>
            <w:tcW w:w="610" w:type="dxa"/>
            <w:shd w:val="clear" w:color="auto" w:fill="auto"/>
          </w:tcPr>
          <w:p w14:paraId="4081E10B"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795" w:type="dxa"/>
            <w:shd w:val="clear" w:color="auto" w:fill="auto"/>
            <w:vAlign w:val="bottom"/>
          </w:tcPr>
          <w:p w14:paraId="51A34C1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00AC150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0,132 5 x C + 7,377 6</w:t>
            </w:r>
          </w:p>
        </w:tc>
        <w:tc>
          <w:tcPr>
            <w:tcW w:w="706" w:type="dxa"/>
            <w:shd w:val="clear" w:color="auto" w:fill="auto"/>
            <w:vAlign w:val="bottom"/>
          </w:tcPr>
          <w:p w14:paraId="64AFB09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316852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0,138 4 x C + 8,037 1</w:t>
            </w:r>
          </w:p>
        </w:tc>
        <w:tc>
          <w:tcPr>
            <w:tcW w:w="752" w:type="dxa"/>
            <w:shd w:val="clear" w:color="auto" w:fill="auto"/>
            <w:vAlign w:val="bottom"/>
          </w:tcPr>
          <w:p w14:paraId="51FEBE2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34D18C4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0,141 5 x C + 8,247 5</w:t>
            </w:r>
          </w:p>
        </w:tc>
      </w:tr>
      <w:tr w:rsidR="00430B83" w:rsidRPr="005D1E5F" w14:paraId="1292BF62" w14:textId="77777777" w:rsidTr="00086843">
        <w:tc>
          <w:tcPr>
            <w:tcW w:w="610" w:type="dxa"/>
            <w:shd w:val="clear" w:color="auto" w:fill="auto"/>
          </w:tcPr>
          <w:p w14:paraId="6633F04B"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40</w:t>
            </w:r>
          </w:p>
        </w:tc>
        <w:tc>
          <w:tcPr>
            <w:tcW w:w="795" w:type="dxa"/>
            <w:shd w:val="clear" w:color="auto" w:fill="auto"/>
            <w:vAlign w:val="bottom"/>
          </w:tcPr>
          <w:p w14:paraId="71966D3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32E906D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0,135 3 x C + 7,93 76</w:t>
            </w:r>
          </w:p>
        </w:tc>
        <w:tc>
          <w:tcPr>
            <w:tcW w:w="706" w:type="dxa"/>
            <w:shd w:val="clear" w:color="auto" w:fill="auto"/>
            <w:vAlign w:val="bottom"/>
          </w:tcPr>
          <w:p w14:paraId="30B8259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2386261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0,139 x C + 8,460 1</w:t>
            </w:r>
          </w:p>
        </w:tc>
        <w:tc>
          <w:tcPr>
            <w:tcW w:w="752" w:type="dxa"/>
            <w:shd w:val="clear" w:color="auto" w:fill="auto"/>
            <w:vAlign w:val="bottom"/>
          </w:tcPr>
          <w:p w14:paraId="6C70D25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3F4343F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0,140 8 x C + 8,658 6</w:t>
            </w:r>
          </w:p>
        </w:tc>
      </w:tr>
      <w:tr w:rsidR="00430B83" w:rsidRPr="005D1E5F" w14:paraId="6E301870" w14:textId="77777777" w:rsidTr="00086843">
        <w:tc>
          <w:tcPr>
            <w:tcW w:w="610" w:type="dxa"/>
            <w:shd w:val="clear" w:color="auto" w:fill="auto"/>
          </w:tcPr>
          <w:p w14:paraId="22C4E0FB"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46</w:t>
            </w:r>
          </w:p>
        </w:tc>
        <w:tc>
          <w:tcPr>
            <w:tcW w:w="795" w:type="dxa"/>
            <w:shd w:val="clear" w:color="auto" w:fill="auto"/>
            <w:vAlign w:val="bottom"/>
          </w:tcPr>
          <w:p w14:paraId="75F7B08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3A3B555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0,1411 xC+8,5164</w:t>
            </w:r>
          </w:p>
        </w:tc>
        <w:tc>
          <w:tcPr>
            <w:tcW w:w="706" w:type="dxa"/>
            <w:shd w:val="clear" w:color="auto" w:fill="auto"/>
            <w:vAlign w:val="bottom"/>
          </w:tcPr>
          <w:p w14:paraId="114532C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26BA167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0,1429 x C + 9,181 6</w:t>
            </w:r>
          </w:p>
        </w:tc>
        <w:tc>
          <w:tcPr>
            <w:tcW w:w="752" w:type="dxa"/>
            <w:shd w:val="clear" w:color="auto" w:fill="auto"/>
            <w:vAlign w:val="bottom"/>
          </w:tcPr>
          <w:p w14:paraId="4BFDD8E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647817A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0,144 7 x C + 9,1792</w:t>
            </w:r>
          </w:p>
        </w:tc>
      </w:tr>
      <w:tr w:rsidR="00430B83" w:rsidRPr="005D1E5F" w14:paraId="472027FA" w14:textId="77777777" w:rsidTr="00086843">
        <w:tc>
          <w:tcPr>
            <w:tcW w:w="610" w:type="dxa"/>
            <w:shd w:val="clear" w:color="auto" w:fill="auto"/>
          </w:tcPr>
          <w:p w14:paraId="4626786C"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50</w:t>
            </w:r>
          </w:p>
        </w:tc>
        <w:tc>
          <w:tcPr>
            <w:tcW w:w="795" w:type="dxa"/>
            <w:shd w:val="clear" w:color="auto" w:fill="auto"/>
            <w:vAlign w:val="bottom"/>
          </w:tcPr>
          <w:p w14:paraId="4CE6AB4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484515F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0,148 5 x C + 9,111 8</w:t>
            </w:r>
          </w:p>
        </w:tc>
        <w:tc>
          <w:tcPr>
            <w:tcW w:w="706" w:type="dxa"/>
            <w:shd w:val="clear" w:color="auto" w:fill="auto"/>
            <w:vAlign w:val="bottom"/>
          </w:tcPr>
          <w:p w14:paraId="1D694CE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6BB8D48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0,149 x C + 9,932 8</w:t>
            </w:r>
          </w:p>
        </w:tc>
        <w:tc>
          <w:tcPr>
            <w:tcW w:w="752" w:type="dxa"/>
            <w:shd w:val="clear" w:color="auto" w:fill="auto"/>
            <w:vAlign w:val="bottom"/>
          </w:tcPr>
          <w:p w14:paraId="2CBEDE6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316692F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0,151 2 x C + 9,83</w:t>
            </w:r>
          </w:p>
        </w:tc>
      </w:tr>
      <w:tr w:rsidR="00430B83" w:rsidRPr="005D1E5F" w14:paraId="44FE4E32" w14:textId="77777777" w:rsidTr="00086843">
        <w:tc>
          <w:tcPr>
            <w:tcW w:w="610" w:type="dxa"/>
            <w:shd w:val="clear" w:color="auto" w:fill="auto"/>
          </w:tcPr>
          <w:p w14:paraId="37AA8866"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52</w:t>
            </w:r>
          </w:p>
        </w:tc>
        <w:tc>
          <w:tcPr>
            <w:tcW w:w="795" w:type="dxa"/>
            <w:shd w:val="clear" w:color="auto" w:fill="auto"/>
            <w:vAlign w:val="bottom"/>
          </w:tcPr>
          <w:p w14:paraId="243F7E1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32D4BAF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0,153 6 x C + 9,514 2</w:t>
            </w:r>
          </w:p>
        </w:tc>
        <w:tc>
          <w:tcPr>
            <w:tcW w:w="706" w:type="dxa"/>
            <w:shd w:val="clear" w:color="auto" w:fill="auto"/>
            <w:vAlign w:val="bottom"/>
          </w:tcPr>
          <w:p w14:paraId="2615F06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32B3476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0,153 7x C + 10,41</w:t>
            </w:r>
          </w:p>
        </w:tc>
        <w:tc>
          <w:tcPr>
            <w:tcW w:w="752" w:type="dxa"/>
            <w:shd w:val="clear" w:color="auto" w:fill="auto"/>
            <w:vAlign w:val="bottom"/>
          </w:tcPr>
          <w:p w14:paraId="22C6FA8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4687060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0,156 1 x C + 10,288</w:t>
            </w:r>
          </w:p>
        </w:tc>
      </w:tr>
      <w:tr w:rsidR="00430B83" w:rsidRPr="005D1E5F" w14:paraId="47E8FECD" w14:textId="77777777" w:rsidTr="00086843">
        <w:tc>
          <w:tcPr>
            <w:tcW w:w="610" w:type="dxa"/>
            <w:shd w:val="clear" w:color="auto" w:fill="auto"/>
          </w:tcPr>
          <w:p w14:paraId="6B0ABB57"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55</w:t>
            </w:r>
          </w:p>
        </w:tc>
        <w:tc>
          <w:tcPr>
            <w:tcW w:w="795" w:type="dxa"/>
            <w:shd w:val="clear" w:color="auto" w:fill="auto"/>
            <w:vAlign w:val="bottom"/>
          </w:tcPr>
          <w:p w14:paraId="15C1D70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4862893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 163 5 x C + 10,286</w:t>
            </w:r>
          </w:p>
        </w:tc>
        <w:tc>
          <w:tcPr>
            <w:tcW w:w="706" w:type="dxa"/>
            <w:shd w:val="clear" w:color="auto" w:fill="auto"/>
            <w:vAlign w:val="bottom"/>
          </w:tcPr>
          <w:p w14:paraId="07362DB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484843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0,1632xC+ 11,271</w:t>
            </w:r>
          </w:p>
        </w:tc>
        <w:tc>
          <w:tcPr>
            <w:tcW w:w="752" w:type="dxa"/>
            <w:shd w:val="clear" w:color="auto" w:fill="auto"/>
            <w:vAlign w:val="bottom"/>
          </w:tcPr>
          <w:p w14:paraId="2AD04D4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143171D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0,166 1 x C + 11,164</w:t>
            </w:r>
          </w:p>
        </w:tc>
      </w:tr>
      <w:tr w:rsidR="00430B83" w:rsidRPr="005D1E5F" w14:paraId="1CD92AB9" w14:textId="77777777" w:rsidTr="00086843">
        <w:tc>
          <w:tcPr>
            <w:tcW w:w="610" w:type="dxa"/>
            <w:shd w:val="clear" w:color="auto" w:fill="auto"/>
          </w:tcPr>
          <w:p w14:paraId="5083D311"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795" w:type="dxa"/>
            <w:shd w:val="clear" w:color="auto" w:fill="auto"/>
            <w:vAlign w:val="bottom"/>
          </w:tcPr>
          <w:p w14:paraId="6C450FC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307B7F5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0,187 1 x C + 12,058</w:t>
            </w:r>
          </w:p>
        </w:tc>
        <w:tc>
          <w:tcPr>
            <w:tcW w:w="706" w:type="dxa"/>
            <w:shd w:val="clear" w:color="auto" w:fill="auto"/>
            <w:vAlign w:val="bottom"/>
          </w:tcPr>
          <w:p w14:paraId="0CD1070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A08140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0,187xC+ 13,127</w:t>
            </w:r>
          </w:p>
        </w:tc>
        <w:tc>
          <w:tcPr>
            <w:tcW w:w="752" w:type="dxa"/>
            <w:shd w:val="clear" w:color="auto" w:fill="auto"/>
            <w:vAlign w:val="bottom"/>
          </w:tcPr>
          <w:p w14:paraId="32F6158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25A3ED7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0,190 6 x C + 13,106</w:t>
            </w:r>
          </w:p>
        </w:tc>
      </w:tr>
      <w:tr w:rsidR="00430B83" w:rsidRPr="005D1E5F" w14:paraId="3605B84E" w14:textId="77777777" w:rsidTr="00086843">
        <w:tc>
          <w:tcPr>
            <w:tcW w:w="610" w:type="dxa"/>
            <w:shd w:val="clear" w:color="auto" w:fill="auto"/>
          </w:tcPr>
          <w:p w14:paraId="5248BBCB"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65</w:t>
            </w:r>
          </w:p>
        </w:tc>
        <w:tc>
          <w:tcPr>
            <w:tcW w:w="795" w:type="dxa"/>
            <w:shd w:val="clear" w:color="auto" w:fill="auto"/>
            <w:vAlign w:val="bottom"/>
          </w:tcPr>
          <w:p w14:paraId="4B594A9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3B904A2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0,222 1 x C + 14,23</w:t>
            </w:r>
          </w:p>
        </w:tc>
        <w:tc>
          <w:tcPr>
            <w:tcW w:w="706" w:type="dxa"/>
            <w:shd w:val="clear" w:color="auto" w:fill="auto"/>
            <w:vAlign w:val="bottom"/>
          </w:tcPr>
          <w:p w14:paraId="2979308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29468E2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0,222 X C + 15,467</w:t>
            </w:r>
          </w:p>
        </w:tc>
        <w:tc>
          <w:tcPr>
            <w:tcW w:w="752" w:type="dxa"/>
            <w:shd w:val="clear" w:color="auto" w:fill="auto"/>
            <w:vAlign w:val="bottom"/>
          </w:tcPr>
          <w:p w14:paraId="12C7EDA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1AF4A25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0,226 2 X C + 15,31</w:t>
            </w:r>
          </w:p>
        </w:tc>
      </w:tr>
      <w:tr w:rsidR="00430B83" w:rsidRPr="005D1E5F" w14:paraId="24F19A80" w14:textId="77777777" w:rsidTr="00086843">
        <w:tc>
          <w:tcPr>
            <w:tcW w:w="610" w:type="dxa"/>
            <w:shd w:val="clear" w:color="auto" w:fill="auto"/>
          </w:tcPr>
          <w:p w14:paraId="147C5F1B"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p>
        </w:tc>
        <w:tc>
          <w:tcPr>
            <w:tcW w:w="795" w:type="dxa"/>
            <w:shd w:val="clear" w:color="auto" w:fill="auto"/>
            <w:vAlign w:val="bottom"/>
          </w:tcPr>
          <w:p w14:paraId="02594F5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3744E5B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06" w:type="dxa"/>
            <w:shd w:val="clear" w:color="auto" w:fill="auto"/>
            <w:vAlign w:val="bottom"/>
          </w:tcPr>
          <w:p w14:paraId="692C762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69BE294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3F43A5C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213C64B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2764E824" w14:textId="77777777" w:rsidTr="00086843">
        <w:tc>
          <w:tcPr>
            <w:tcW w:w="610" w:type="dxa"/>
            <w:shd w:val="clear" w:color="auto" w:fill="auto"/>
          </w:tcPr>
          <w:p w14:paraId="63C0F34B"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10</w:t>
            </w:r>
          </w:p>
        </w:tc>
        <w:tc>
          <w:tcPr>
            <w:tcW w:w="795" w:type="dxa"/>
            <w:shd w:val="clear" w:color="auto" w:fill="auto"/>
            <w:vAlign w:val="bottom"/>
          </w:tcPr>
          <w:p w14:paraId="7C42796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180</w:t>
            </w:r>
          </w:p>
        </w:tc>
        <w:tc>
          <w:tcPr>
            <w:tcW w:w="2127" w:type="dxa"/>
            <w:shd w:val="clear" w:color="auto" w:fill="auto"/>
            <w:vAlign w:val="bottom"/>
          </w:tcPr>
          <w:p w14:paraId="1D39747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 ,152 3 x C + 8,866 7</w:t>
            </w:r>
          </w:p>
        </w:tc>
        <w:tc>
          <w:tcPr>
            <w:tcW w:w="706" w:type="dxa"/>
            <w:shd w:val="clear" w:color="auto" w:fill="auto"/>
            <w:vAlign w:val="bottom"/>
          </w:tcPr>
          <w:p w14:paraId="4035A451"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64ED7BE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05B7743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69F2EC6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1524B6B5" w14:textId="77777777" w:rsidTr="00086843">
        <w:tc>
          <w:tcPr>
            <w:tcW w:w="610" w:type="dxa"/>
            <w:shd w:val="clear" w:color="auto" w:fill="auto"/>
          </w:tcPr>
          <w:p w14:paraId="652A7F0C"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20</w:t>
            </w:r>
          </w:p>
        </w:tc>
        <w:tc>
          <w:tcPr>
            <w:tcW w:w="795" w:type="dxa"/>
            <w:shd w:val="clear" w:color="auto" w:fill="auto"/>
            <w:vAlign w:val="bottom"/>
          </w:tcPr>
          <w:p w14:paraId="2A58E4A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2F478BD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0,146 x C + 8,137 6</w:t>
            </w:r>
          </w:p>
        </w:tc>
        <w:tc>
          <w:tcPr>
            <w:tcW w:w="706" w:type="dxa"/>
            <w:shd w:val="clear" w:color="auto" w:fill="auto"/>
            <w:vAlign w:val="bottom"/>
          </w:tcPr>
          <w:p w14:paraId="66CD90E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773CABC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6D97FF6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7B2D550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5AF29C3E" w14:textId="77777777" w:rsidTr="00086843">
        <w:tc>
          <w:tcPr>
            <w:tcW w:w="610" w:type="dxa"/>
            <w:shd w:val="clear" w:color="auto" w:fill="auto"/>
          </w:tcPr>
          <w:p w14:paraId="3C81EF48"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30</w:t>
            </w:r>
          </w:p>
        </w:tc>
        <w:tc>
          <w:tcPr>
            <w:tcW w:w="795" w:type="dxa"/>
            <w:shd w:val="clear" w:color="auto" w:fill="auto"/>
            <w:vAlign w:val="bottom"/>
          </w:tcPr>
          <w:p w14:paraId="5FC5797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35D1C20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0,139 1 x C + 8,870 4</w:t>
            </w:r>
          </w:p>
        </w:tc>
        <w:tc>
          <w:tcPr>
            <w:tcW w:w="706" w:type="dxa"/>
            <w:shd w:val="clear" w:color="auto" w:fill="auto"/>
            <w:vAlign w:val="bottom"/>
          </w:tcPr>
          <w:p w14:paraId="4B0DE47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6F031D4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6586D10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000F02FF"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5D1E37E4" w14:textId="77777777" w:rsidTr="00086843">
        <w:tc>
          <w:tcPr>
            <w:tcW w:w="610" w:type="dxa"/>
            <w:shd w:val="clear" w:color="auto" w:fill="auto"/>
          </w:tcPr>
          <w:p w14:paraId="2860EBCA"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40</w:t>
            </w:r>
          </w:p>
        </w:tc>
        <w:tc>
          <w:tcPr>
            <w:tcW w:w="795" w:type="dxa"/>
            <w:shd w:val="clear" w:color="auto" w:fill="auto"/>
            <w:vAlign w:val="bottom"/>
          </w:tcPr>
          <w:p w14:paraId="29426FC3"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74C65B5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0,137 2 x C + 9,511 5</w:t>
            </w:r>
          </w:p>
        </w:tc>
        <w:tc>
          <w:tcPr>
            <w:tcW w:w="706" w:type="dxa"/>
            <w:shd w:val="clear" w:color="auto" w:fill="auto"/>
            <w:vAlign w:val="bottom"/>
          </w:tcPr>
          <w:p w14:paraId="78AAE7B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F88C39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4CC3EC1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13451AB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1D7348AA" w14:textId="77777777" w:rsidTr="00086843">
        <w:tc>
          <w:tcPr>
            <w:tcW w:w="610" w:type="dxa"/>
            <w:shd w:val="clear" w:color="auto" w:fill="auto"/>
          </w:tcPr>
          <w:p w14:paraId="6B531120"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46</w:t>
            </w:r>
          </w:p>
        </w:tc>
        <w:tc>
          <w:tcPr>
            <w:tcW w:w="795" w:type="dxa"/>
            <w:shd w:val="clear" w:color="auto" w:fill="auto"/>
            <w:vAlign w:val="bottom"/>
          </w:tcPr>
          <w:p w14:paraId="6CC4D6A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566BE9B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0,142 9 x C + 9,733 1</w:t>
            </w:r>
          </w:p>
        </w:tc>
        <w:tc>
          <w:tcPr>
            <w:tcW w:w="706" w:type="dxa"/>
            <w:shd w:val="clear" w:color="auto" w:fill="auto"/>
            <w:vAlign w:val="bottom"/>
          </w:tcPr>
          <w:p w14:paraId="04F2B12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6D82250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34D3D99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3E4FFB9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4830A312" w14:textId="77777777" w:rsidTr="00086843">
        <w:tc>
          <w:tcPr>
            <w:tcW w:w="610" w:type="dxa"/>
            <w:shd w:val="clear" w:color="auto" w:fill="auto"/>
          </w:tcPr>
          <w:p w14:paraId="6AB76AD0"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50</w:t>
            </w:r>
          </w:p>
        </w:tc>
        <w:tc>
          <w:tcPr>
            <w:tcW w:w="795" w:type="dxa"/>
            <w:shd w:val="clear" w:color="auto" w:fill="auto"/>
            <w:vAlign w:val="bottom"/>
          </w:tcPr>
          <w:p w14:paraId="19898B3A"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4CAEE57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 151 2 x C + 10,064</w:t>
            </w:r>
          </w:p>
        </w:tc>
        <w:tc>
          <w:tcPr>
            <w:tcW w:w="706" w:type="dxa"/>
            <w:shd w:val="clear" w:color="auto" w:fill="auto"/>
            <w:vAlign w:val="bottom"/>
          </w:tcPr>
          <w:p w14:paraId="6CA7002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5DBE52F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698132A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1C822776"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3DEBE8E0" w14:textId="77777777" w:rsidTr="00086843">
        <w:tc>
          <w:tcPr>
            <w:tcW w:w="610" w:type="dxa"/>
            <w:shd w:val="clear" w:color="auto" w:fill="auto"/>
          </w:tcPr>
          <w:p w14:paraId="0CECD524"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52</w:t>
            </w:r>
          </w:p>
        </w:tc>
        <w:tc>
          <w:tcPr>
            <w:tcW w:w="795" w:type="dxa"/>
            <w:shd w:val="clear" w:color="auto" w:fill="auto"/>
            <w:vAlign w:val="bottom"/>
          </w:tcPr>
          <w:p w14:paraId="74B97342"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0987992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0,157 x C + 10,35</w:t>
            </w:r>
          </w:p>
        </w:tc>
        <w:tc>
          <w:tcPr>
            <w:tcW w:w="706" w:type="dxa"/>
            <w:shd w:val="clear" w:color="auto" w:fill="auto"/>
            <w:vAlign w:val="bottom"/>
          </w:tcPr>
          <w:p w14:paraId="320A14B4"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47C8FA1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042ED66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13E471B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472BEF55" w14:textId="77777777" w:rsidTr="00086843">
        <w:tc>
          <w:tcPr>
            <w:tcW w:w="610" w:type="dxa"/>
            <w:shd w:val="clear" w:color="auto" w:fill="auto"/>
          </w:tcPr>
          <w:p w14:paraId="1E51C054"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55</w:t>
            </w:r>
          </w:p>
        </w:tc>
        <w:tc>
          <w:tcPr>
            <w:tcW w:w="795" w:type="dxa"/>
            <w:shd w:val="clear" w:color="auto" w:fill="auto"/>
            <w:vAlign w:val="bottom"/>
          </w:tcPr>
          <w:p w14:paraId="414C200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207540E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 168 1 x C + 10,984</w:t>
            </w:r>
          </w:p>
        </w:tc>
        <w:tc>
          <w:tcPr>
            <w:tcW w:w="706" w:type="dxa"/>
            <w:shd w:val="clear" w:color="auto" w:fill="auto"/>
            <w:vAlign w:val="bottom"/>
          </w:tcPr>
          <w:p w14:paraId="4D488728"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7275F92C"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32E4FF8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162C93B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22C14EB2" w14:textId="77777777" w:rsidTr="00086843">
        <w:tc>
          <w:tcPr>
            <w:tcW w:w="610" w:type="dxa"/>
            <w:shd w:val="clear" w:color="auto" w:fill="auto"/>
          </w:tcPr>
          <w:p w14:paraId="7B896286"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60</w:t>
            </w:r>
          </w:p>
        </w:tc>
        <w:tc>
          <w:tcPr>
            <w:tcW w:w="795" w:type="dxa"/>
            <w:shd w:val="clear" w:color="auto" w:fill="auto"/>
            <w:vAlign w:val="bottom"/>
          </w:tcPr>
          <w:p w14:paraId="609595EE"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shd w:val="clear" w:color="auto" w:fill="auto"/>
            <w:vAlign w:val="bottom"/>
          </w:tcPr>
          <w:p w14:paraId="65A5B0F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0,193 7 x C + 12,646</w:t>
            </w:r>
          </w:p>
        </w:tc>
        <w:tc>
          <w:tcPr>
            <w:tcW w:w="706" w:type="dxa"/>
            <w:shd w:val="clear" w:color="auto" w:fill="auto"/>
            <w:vAlign w:val="bottom"/>
          </w:tcPr>
          <w:p w14:paraId="2083B87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shd w:val="clear" w:color="auto" w:fill="auto"/>
            <w:vAlign w:val="bottom"/>
          </w:tcPr>
          <w:p w14:paraId="7848B645"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shd w:val="clear" w:color="auto" w:fill="auto"/>
            <w:vAlign w:val="bottom"/>
          </w:tcPr>
          <w:p w14:paraId="18857DBD"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shd w:val="clear" w:color="auto" w:fill="auto"/>
            <w:vAlign w:val="bottom"/>
          </w:tcPr>
          <w:p w14:paraId="54357B2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5B532CD4" w14:textId="77777777" w:rsidTr="00086843">
        <w:tc>
          <w:tcPr>
            <w:tcW w:w="610" w:type="dxa"/>
            <w:tcBorders>
              <w:bottom w:val="single" w:sz="12" w:space="0" w:color="auto"/>
            </w:tcBorders>
            <w:shd w:val="clear" w:color="auto" w:fill="auto"/>
          </w:tcPr>
          <w:p w14:paraId="6CF4D4DC"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65</w:t>
            </w:r>
          </w:p>
        </w:tc>
        <w:tc>
          <w:tcPr>
            <w:tcW w:w="795" w:type="dxa"/>
            <w:tcBorders>
              <w:bottom w:val="single" w:sz="12" w:space="0" w:color="auto"/>
            </w:tcBorders>
            <w:shd w:val="clear" w:color="auto" w:fill="auto"/>
            <w:vAlign w:val="bottom"/>
          </w:tcPr>
          <w:p w14:paraId="0796DFBB"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27" w:type="dxa"/>
            <w:tcBorders>
              <w:bottom w:val="single" w:sz="12" w:space="0" w:color="auto"/>
            </w:tcBorders>
            <w:shd w:val="clear" w:color="auto" w:fill="auto"/>
            <w:vAlign w:val="bottom"/>
          </w:tcPr>
          <w:p w14:paraId="4211BA5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r w:rsidRPr="005D1E5F">
              <w:rPr>
                <w:rFonts w:ascii="Times New Roman" w:hAnsi="Times New Roman" w:cs="Times New Roman"/>
                <w:bCs/>
                <w:sz w:val="18"/>
                <w:lang w:val="en-GB"/>
              </w:rPr>
              <w:t>0,229 2 x C + 14,831</w:t>
            </w:r>
          </w:p>
        </w:tc>
        <w:tc>
          <w:tcPr>
            <w:tcW w:w="706" w:type="dxa"/>
            <w:tcBorders>
              <w:bottom w:val="single" w:sz="12" w:space="0" w:color="auto"/>
            </w:tcBorders>
            <w:shd w:val="clear" w:color="auto" w:fill="auto"/>
            <w:vAlign w:val="bottom"/>
          </w:tcPr>
          <w:p w14:paraId="3D255D7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012" w:type="dxa"/>
            <w:tcBorders>
              <w:bottom w:val="single" w:sz="12" w:space="0" w:color="auto"/>
            </w:tcBorders>
            <w:shd w:val="clear" w:color="auto" w:fill="auto"/>
            <w:vAlign w:val="bottom"/>
          </w:tcPr>
          <w:p w14:paraId="5D7E6B60"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752" w:type="dxa"/>
            <w:tcBorders>
              <w:bottom w:val="single" w:sz="12" w:space="0" w:color="auto"/>
            </w:tcBorders>
            <w:shd w:val="clear" w:color="auto" w:fill="auto"/>
            <w:vAlign w:val="bottom"/>
          </w:tcPr>
          <w:p w14:paraId="55EA2BF9"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c>
          <w:tcPr>
            <w:tcW w:w="2130" w:type="dxa"/>
            <w:tcBorders>
              <w:bottom w:val="single" w:sz="12" w:space="0" w:color="auto"/>
            </w:tcBorders>
            <w:shd w:val="clear" w:color="auto" w:fill="auto"/>
            <w:vAlign w:val="bottom"/>
          </w:tcPr>
          <w:p w14:paraId="13A5D117" w14:textId="77777777" w:rsidR="00430B83" w:rsidRPr="005D1E5F" w:rsidRDefault="00430B83" w:rsidP="00086843">
            <w:pPr>
              <w:pStyle w:val="TableParagraph"/>
              <w:widowControl/>
              <w:spacing w:before="40" w:after="40" w:line="220" w:lineRule="exact"/>
              <w:jc w:val="right"/>
              <w:rPr>
                <w:rFonts w:ascii="Times New Roman" w:hAnsi="Times New Roman" w:cs="Times New Roman"/>
                <w:bCs/>
                <w:sz w:val="18"/>
                <w:lang w:val="en-GB"/>
              </w:rPr>
            </w:pPr>
          </w:p>
        </w:tc>
      </w:tr>
      <w:tr w:rsidR="00430B83" w:rsidRPr="005D1E5F" w14:paraId="0E521F2D" w14:textId="77777777" w:rsidTr="00086843">
        <w:tc>
          <w:tcPr>
            <w:tcW w:w="9132" w:type="dxa"/>
            <w:gridSpan w:val="7"/>
            <w:tcBorders>
              <w:top w:val="single" w:sz="12" w:space="0" w:color="auto"/>
            </w:tcBorders>
            <w:shd w:val="clear" w:color="auto" w:fill="auto"/>
          </w:tcPr>
          <w:p w14:paraId="20EBBA2D" w14:textId="77777777" w:rsidR="00430B83" w:rsidRPr="005D1E5F" w:rsidRDefault="00430B83" w:rsidP="00086843">
            <w:pPr>
              <w:pStyle w:val="TableParagraph"/>
              <w:widowControl/>
              <w:spacing w:before="40" w:after="40" w:line="220" w:lineRule="exact"/>
              <w:rPr>
                <w:rFonts w:ascii="Times New Roman" w:hAnsi="Times New Roman" w:cs="Times New Roman"/>
                <w:bCs/>
                <w:sz w:val="18"/>
                <w:lang w:val="en-GB"/>
              </w:rPr>
            </w:pPr>
            <w:r w:rsidRPr="005D1E5F">
              <w:rPr>
                <w:rFonts w:ascii="Times New Roman" w:hAnsi="Times New Roman" w:cs="Times New Roman"/>
                <w:bCs/>
                <w:sz w:val="18"/>
                <w:lang w:val="en-GB"/>
              </w:rPr>
              <w:t xml:space="preserve">  </w:t>
            </w:r>
            <w:r w:rsidRPr="00760F18">
              <w:rPr>
                <w:rFonts w:ascii="Times New Roman" w:hAnsi="Times New Roman" w:cs="Times New Roman"/>
                <w:bCs/>
                <w:i/>
                <w:iCs/>
                <w:sz w:val="18"/>
                <w:lang w:val="en-GB"/>
              </w:rPr>
              <w:t>Note</w:t>
            </w:r>
            <w:r w:rsidRPr="005D1E5F">
              <w:rPr>
                <w:rFonts w:ascii="Times New Roman" w:hAnsi="Times New Roman" w:cs="Times New Roman"/>
                <w:bCs/>
                <w:sz w:val="18"/>
                <w:lang w:val="en-GB"/>
              </w:rPr>
              <w:t xml:space="preserve">: The equations shown in </w:t>
            </w:r>
            <w:r w:rsidRPr="005D1E5F">
              <w:rPr>
                <w:rFonts w:ascii="Times New Roman" w:hAnsi="Times New Roman" w:cs="Times New Roman"/>
                <w:bCs/>
                <w:i/>
                <w:sz w:val="18"/>
                <w:lang w:val="en-GB"/>
              </w:rPr>
              <w:t xml:space="preserve">italics </w:t>
            </w:r>
            <w:r w:rsidRPr="005D1E5F">
              <w:rPr>
                <w:rFonts w:ascii="Times New Roman" w:hAnsi="Times New Roman" w:cs="Times New Roman"/>
                <w:bCs/>
                <w:sz w:val="18"/>
                <w:lang w:val="en-GB"/>
              </w:rPr>
              <w:t>define the surface below the jaw line.</w:t>
            </w:r>
          </w:p>
        </w:tc>
      </w:tr>
    </w:tbl>
    <w:p w14:paraId="756D7AF9" w14:textId="171323DD" w:rsidR="00C1774F" w:rsidRPr="00BF7B07" w:rsidRDefault="00C1774F" w:rsidP="0032316E"/>
    <w:p w14:paraId="12C7ED6D" w14:textId="77777777" w:rsidR="0045609C" w:rsidRDefault="0045609C" w:rsidP="0045609C">
      <w:pPr>
        <w:pStyle w:val="zzBiblio"/>
      </w:pPr>
      <w:bookmarkStart w:id="64" w:name="_Toc443470372"/>
      <w:bookmarkStart w:id="65" w:name="_Toc450303224"/>
      <w:r>
        <w:lastRenderedPageBreak/>
        <w:t>Bibliography</w:t>
      </w:r>
      <w:bookmarkEnd w:id="64"/>
      <w:bookmarkEnd w:id="65"/>
    </w:p>
    <w:p w14:paraId="4F580A9C" w14:textId="77777777" w:rsidR="00261168" w:rsidRDefault="00261168" w:rsidP="00A07619">
      <w:pPr>
        <w:pStyle w:val="zzHelp"/>
        <w:spacing w:line="230" w:lineRule="exact"/>
        <w:sectPr w:rsidR="00261168" w:rsidSect="00D12DE7">
          <w:headerReference w:type="default" r:id="rId81"/>
          <w:headerReference w:type="first" r:id="rId82"/>
          <w:footerReference w:type="first" r:id="rId83"/>
          <w:pgSz w:w="11906" w:h="16838" w:code="9"/>
          <w:pgMar w:top="794" w:right="737" w:bottom="567" w:left="851" w:header="720" w:footer="284" w:gutter="567"/>
          <w:pgNumType w:start="1"/>
          <w:cols w:space="720"/>
          <w:docGrid w:linePitch="272"/>
        </w:sectPr>
      </w:pPr>
    </w:p>
    <w:tbl>
      <w:tblPr>
        <w:tblStyle w:val="TableGrid"/>
        <w:tblW w:w="997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71"/>
      </w:tblGrid>
      <w:tr w:rsidR="00073D54" w14:paraId="194200F2" w14:textId="77777777" w:rsidTr="00896EA3">
        <w:trPr>
          <w:trHeight w:val="8788"/>
        </w:trPr>
        <w:tc>
          <w:tcPr>
            <w:tcW w:w="9971" w:type="dxa"/>
          </w:tcPr>
          <w:p w14:paraId="7F9BDB89" w14:textId="77777777" w:rsidR="00073D54" w:rsidRDefault="00073D54" w:rsidP="00A07619">
            <w:pPr>
              <w:pStyle w:val="Heading1"/>
              <w:numPr>
                <w:ilvl w:val="0"/>
                <w:numId w:val="0"/>
              </w:numPr>
            </w:pPr>
          </w:p>
        </w:tc>
      </w:tr>
    </w:tbl>
    <w:p w14:paraId="142B063B" w14:textId="77777777" w:rsidR="008E4AB0" w:rsidRPr="00845949" w:rsidRDefault="008E4AB0" w:rsidP="00896EA3"/>
    <w:sectPr w:rsidR="008E4AB0" w:rsidRPr="00845949" w:rsidSect="00D12DE7">
      <w:footerReference w:type="even" r:id="rId84"/>
      <w:headerReference w:type="first" r:id="rId85"/>
      <w:type w:val="oddPage"/>
      <w:pgSz w:w="11906" w:h="16838"/>
      <w:pgMar w:top="794" w:right="737" w:bottom="567" w:left="851" w:header="709" w:footer="1872" w:gutter="567"/>
      <w:pgNumType w:start="1"/>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E53BAD" w16cex:dateUtc="2024-04-09T18:07:00Z"/>
  <w16cex:commentExtensible w16cex:durableId="3BDA0B91" w16cex:dateUtc="2024-04-09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A916728" w16cid:durableId="25E53BAD"/>
  <w16cid:commentId w16cid:paraId="5A8E0A52" w16cid:durableId="3BDA0B9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D96C2" w14:textId="77777777" w:rsidR="004A6F6E" w:rsidRDefault="004A6F6E">
      <w:r>
        <w:separator/>
      </w:r>
    </w:p>
  </w:endnote>
  <w:endnote w:type="continuationSeparator" w:id="0">
    <w:p w14:paraId="6F183085" w14:textId="77777777" w:rsidR="004A6F6E" w:rsidRDefault="004A6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eiryo">
    <w:altName w:val="MS Gothic"/>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5F199" w14:textId="77777777" w:rsidR="00326668" w:rsidRDefault="00326668" w:rsidP="002542E9">
    <w:pPr>
      <w:pBdr>
        <w:top w:val="single" w:sz="4" w:space="1" w:color="auto"/>
        <w:left w:val="single" w:sz="4" w:space="4" w:color="auto"/>
        <w:bottom w:val="single" w:sz="4" w:space="0" w:color="auto"/>
        <w:right w:val="single" w:sz="4" w:space="4" w:color="auto"/>
      </w:pBdr>
      <w:spacing w:after="0"/>
      <w:rPr>
        <w:rFonts w:cs="Arial"/>
      </w:rPr>
    </w:pPr>
    <w:r>
      <w:rPr>
        <w:rFonts w:cs="Arial"/>
      </w:rPr>
      <w:t xml:space="preserve">© RSB </w:t>
    </w:r>
    <w:r w:rsidRPr="002542E9">
      <w:rPr>
        <w:rFonts w:cs="Arial"/>
        <w:color w:val="FF0000"/>
      </w:rPr>
      <w:t>yyyy</w:t>
    </w:r>
  </w:p>
  <w:p w14:paraId="35222E6F" w14:textId="77777777" w:rsidR="00326668" w:rsidRPr="00E63D65" w:rsidRDefault="00326668" w:rsidP="002542E9">
    <w:pPr>
      <w:pBdr>
        <w:top w:val="single" w:sz="4" w:space="1" w:color="auto"/>
        <w:left w:val="single" w:sz="4" w:space="4" w:color="auto"/>
        <w:bottom w:val="single" w:sz="4" w:space="0" w:color="auto"/>
        <w:right w:val="single" w:sz="4" w:space="4" w:color="auto"/>
      </w:pBdr>
      <w:spacing w:after="0"/>
      <w:rPr>
        <w:rFonts w:cs="Arial"/>
      </w:rPr>
    </w:pPr>
    <w:r w:rsidRPr="00E63D65">
      <w:rPr>
        <w:rFonts w:cs="Arial"/>
      </w:rPr>
      <w:t xml:space="preserve">All rights reserved. Unless otherwise specified, no part of this publication may be reproduced or utilized in any form or by any means, electronic or mechanical, including photocopying and microfilm, without prior written permission from </w:t>
    </w:r>
    <w:r>
      <w:rPr>
        <w:rFonts w:cs="Arial"/>
      </w:rPr>
      <w:t>RSB</w:t>
    </w:r>
    <w:r w:rsidRPr="00E63D65">
      <w:rPr>
        <w:rFonts w:cs="Arial"/>
      </w:rPr>
      <w:t>.</w:t>
    </w:r>
  </w:p>
  <w:p w14:paraId="7B5C2679" w14:textId="77777777" w:rsidR="00326668" w:rsidRDefault="00326668" w:rsidP="002542E9">
    <w:pPr>
      <w:pBdr>
        <w:top w:val="single" w:sz="4" w:space="1" w:color="auto"/>
        <w:left w:val="single" w:sz="4" w:space="4" w:color="auto"/>
        <w:bottom w:val="single" w:sz="4" w:space="0" w:color="auto"/>
        <w:right w:val="single" w:sz="4" w:space="4" w:color="auto"/>
      </w:pBdr>
      <w:spacing w:after="0"/>
      <w:rPr>
        <w:rFonts w:cs="Arial"/>
      </w:rPr>
    </w:pPr>
    <w:r w:rsidRPr="00E63D65">
      <w:rPr>
        <w:rFonts w:cs="Arial"/>
      </w:rPr>
      <w:t>Requests for permission to reproduce this document should be addressed toRwanda</w:t>
    </w:r>
    <w:r>
      <w:rPr>
        <w:rFonts w:cs="Arial"/>
      </w:rPr>
      <w:t xml:space="preserve"> Bureau of S</w:t>
    </w:r>
    <w:r w:rsidRPr="00E63D65">
      <w:rPr>
        <w:rFonts w:cs="Arial"/>
      </w:rPr>
      <w:t>tandard</w:t>
    </w:r>
    <w:r>
      <w:rPr>
        <w:rFonts w:cs="Arial"/>
      </w:rPr>
      <w:t>s</w:t>
    </w:r>
    <w:r w:rsidRPr="00E63D65">
      <w:rPr>
        <w:rFonts w:cs="Arial"/>
      </w:rPr>
      <w:t>.</w:t>
    </w:r>
  </w:p>
  <w:p w14:paraId="193CDB1B" w14:textId="77777777" w:rsidR="00326668" w:rsidRPr="00AB5809" w:rsidRDefault="00326668" w:rsidP="002542E9">
    <w:pPr>
      <w:pBdr>
        <w:top w:val="single" w:sz="4" w:space="1" w:color="auto"/>
        <w:left w:val="single" w:sz="4" w:space="4" w:color="auto"/>
        <w:bottom w:val="single" w:sz="4" w:space="0" w:color="auto"/>
        <w:right w:val="single" w:sz="4" w:space="4" w:color="auto"/>
      </w:pBdr>
      <w:spacing w:after="0"/>
      <w:rPr>
        <w:rFonts w:cs="Arial"/>
        <w:lang w:val="fr-FR"/>
      </w:rPr>
    </w:pPr>
    <w:r w:rsidRPr="00AB5809">
      <w:rPr>
        <w:rFonts w:cs="Arial"/>
        <w:lang w:val="fr-FR"/>
      </w:rPr>
      <w:t>P.O Box 7099</w:t>
    </w:r>
  </w:p>
  <w:p w14:paraId="4EAE6B0E" w14:textId="77777777" w:rsidR="00326668" w:rsidRPr="00A04164" w:rsidRDefault="00326668" w:rsidP="002542E9">
    <w:pPr>
      <w:pBdr>
        <w:top w:val="single" w:sz="4" w:space="1" w:color="auto"/>
        <w:left w:val="single" w:sz="4" w:space="4" w:color="auto"/>
        <w:bottom w:val="single" w:sz="4" w:space="0" w:color="auto"/>
        <w:right w:val="single" w:sz="4" w:space="4" w:color="auto"/>
      </w:pBdr>
      <w:spacing w:after="0"/>
      <w:rPr>
        <w:rFonts w:cs="Arial"/>
        <w:lang w:val="fr-FR"/>
      </w:rPr>
    </w:pPr>
    <w:r w:rsidRPr="00A04164">
      <w:rPr>
        <w:rFonts w:cs="Arial"/>
        <w:lang w:val="fr-FR"/>
      </w:rPr>
      <w:t>Kigali-Rwanda</w:t>
    </w:r>
  </w:p>
  <w:p w14:paraId="144DE689" w14:textId="77777777" w:rsidR="00326668" w:rsidRDefault="00326668" w:rsidP="002542E9">
    <w:pPr>
      <w:pBdr>
        <w:top w:val="single" w:sz="4" w:space="1" w:color="auto"/>
        <w:left w:val="single" w:sz="4" w:space="4" w:color="auto"/>
        <w:bottom w:val="single" w:sz="4" w:space="0" w:color="auto"/>
        <w:right w:val="single" w:sz="4" w:space="4" w:color="auto"/>
      </w:pBdr>
      <w:spacing w:after="0"/>
      <w:rPr>
        <w:rFonts w:cs="Arial"/>
        <w:lang w:val="fr-FR"/>
      </w:rPr>
    </w:pPr>
    <w:r>
      <w:rPr>
        <w:rFonts w:cs="Arial"/>
        <w:lang w:val="fr-FR"/>
      </w:rPr>
      <w:t>Tel: +250-252- 586103/582945/ 582946</w:t>
    </w:r>
  </w:p>
  <w:p w14:paraId="0B91BF35" w14:textId="77777777" w:rsidR="00326668" w:rsidRDefault="00326668" w:rsidP="002542E9">
    <w:pPr>
      <w:pBdr>
        <w:top w:val="single" w:sz="4" w:space="1" w:color="auto"/>
        <w:left w:val="single" w:sz="4" w:space="4" w:color="auto"/>
        <w:bottom w:val="single" w:sz="4" w:space="0" w:color="auto"/>
        <w:right w:val="single" w:sz="4" w:space="4" w:color="auto"/>
      </w:pBdr>
      <w:spacing w:after="0"/>
      <w:rPr>
        <w:rFonts w:cs="Arial"/>
        <w:lang w:val="fr-FR"/>
      </w:rPr>
    </w:pPr>
    <w:r>
      <w:rPr>
        <w:rFonts w:cs="Arial"/>
        <w:lang w:val="fr-FR"/>
      </w:rPr>
      <w:t>Fax: +250-252- 583305</w:t>
    </w:r>
  </w:p>
  <w:p w14:paraId="716118E3" w14:textId="77777777" w:rsidR="00326668" w:rsidRPr="003104B1" w:rsidRDefault="00326668" w:rsidP="002542E9">
    <w:pPr>
      <w:pBdr>
        <w:top w:val="single" w:sz="4" w:space="1" w:color="auto"/>
        <w:left w:val="single" w:sz="4" w:space="4" w:color="auto"/>
        <w:bottom w:val="single" w:sz="4" w:space="0" w:color="auto"/>
        <w:right w:val="single" w:sz="4" w:space="4" w:color="auto"/>
      </w:pBdr>
      <w:spacing w:after="0"/>
      <w:rPr>
        <w:rFonts w:cs="Arial"/>
        <w:lang w:val="fr-FR"/>
      </w:rPr>
    </w:pPr>
    <w:r>
      <w:rPr>
        <w:rFonts w:cs="Arial"/>
        <w:lang w:val="fr-FR"/>
      </w:rPr>
      <w:t>E-mail: info@RSB.org.rw</w:t>
    </w:r>
  </w:p>
  <w:p w14:paraId="3504A4FE" w14:textId="77777777" w:rsidR="00326668" w:rsidRPr="00AB5809" w:rsidRDefault="00326668" w:rsidP="009E1090">
    <w:pPr>
      <w:pBdr>
        <w:top w:val="single" w:sz="4" w:space="1" w:color="auto"/>
        <w:left w:val="single" w:sz="4" w:space="4" w:color="auto"/>
        <w:bottom w:val="single" w:sz="4" w:space="0" w:color="auto"/>
        <w:right w:val="single" w:sz="4" w:space="4" w:color="auto"/>
      </w:pBdr>
      <w:spacing w:after="0"/>
      <w:rPr>
        <w:rFonts w:cs="Arial"/>
        <w:lang w:val="fr-FR"/>
      </w:rPr>
    </w:pPr>
  </w:p>
  <w:p w14:paraId="0E3A66BD" w14:textId="77777777" w:rsidR="00326668" w:rsidRPr="00AB5809" w:rsidRDefault="00326668">
    <w:pPr>
      <w:pStyle w:val="pbcopy"/>
      <w:spacing w:after="0" w:line="230" w:lineRule="exact"/>
      <w:rPr>
        <w:sz w:val="20"/>
        <w:lang w:val="fr-FR"/>
      </w:rPr>
    </w:pPr>
  </w:p>
  <w:tbl>
    <w:tblPr>
      <w:tblW w:w="0" w:type="auto"/>
      <w:jc w:val="center"/>
      <w:tblLayout w:type="fixed"/>
      <w:tblCellMar>
        <w:left w:w="0" w:type="dxa"/>
        <w:right w:w="0" w:type="dxa"/>
      </w:tblCellMar>
      <w:tblLook w:val="0000" w:firstRow="0" w:lastRow="0" w:firstColumn="0" w:lastColumn="0" w:noHBand="0" w:noVBand="0"/>
    </w:tblPr>
    <w:tblGrid>
      <w:gridCol w:w="4876"/>
      <w:gridCol w:w="4876"/>
    </w:tblGrid>
    <w:tr w:rsidR="00326668" w14:paraId="18BD9AFB" w14:textId="77777777">
      <w:trPr>
        <w:cantSplit/>
        <w:jc w:val="center"/>
      </w:trPr>
      <w:tc>
        <w:tcPr>
          <w:tcW w:w="4876" w:type="dxa"/>
        </w:tcPr>
        <w:p w14:paraId="7184188E" w14:textId="77777777" w:rsidR="00326668" w:rsidRDefault="00326668">
          <w:pPr>
            <w:pStyle w:val="Footer"/>
            <w:spacing w:before="540"/>
          </w:pPr>
          <w:r>
            <w:fldChar w:fldCharType="begin"/>
          </w:r>
          <w:r>
            <w:instrText xml:space="preserve">\PAGE \* ROMAN \* LOWER \* CHARFORMAT </w:instrText>
          </w:r>
          <w:r>
            <w:fldChar w:fldCharType="separate"/>
          </w:r>
          <w:r>
            <w:rPr>
              <w:noProof/>
            </w:rPr>
            <w:t>ii</w:t>
          </w:r>
          <w:r>
            <w:rPr>
              <w:noProof/>
            </w:rPr>
            <w:fldChar w:fldCharType="end"/>
          </w:r>
        </w:p>
      </w:tc>
      <w:tc>
        <w:tcPr>
          <w:tcW w:w="4876" w:type="dxa"/>
        </w:tcPr>
        <w:p w14:paraId="73AEECC1" w14:textId="77777777" w:rsidR="00326668" w:rsidRDefault="00326668" w:rsidP="00C262B0">
          <w:pPr>
            <w:pStyle w:val="Footer"/>
            <w:spacing w:before="540"/>
            <w:jc w:val="right"/>
          </w:pPr>
          <w:r>
            <w:fldChar w:fldCharType="begin"/>
          </w:r>
          <w:r>
            <w:instrText xml:space="preserve"> REF DDOrganization \* CHARFORMAT    \* MERGEFORMAT </w:instrText>
          </w:r>
          <w:r>
            <w:fldChar w:fldCharType="separate"/>
          </w:r>
          <w:r>
            <w:rPr>
              <w:b/>
              <w:bCs/>
              <w:lang w:val="en-US"/>
            </w:rPr>
            <w:t>Error! Reference source not found.</w:t>
          </w:r>
          <w:r>
            <w:fldChar w:fldCharType="end"/>
          </w:r>
        </w:p>
      </w:tc>
    </w:tr>
  </w:tbl>
  <w:p w14:paraId="3CEF5431" w14:textId="77777777" w:rsidR="00326668" w:rsidRDefault="00326668">
    <w:pPr>
      <w:pStyle w:val="Footer"/>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 w:type="dxa"/>
      <w:tblLayout w:type="fixed"/>
      <w:tblCellMar>
        <w:left w:w="0" w:type="dxa"/>
        <w:right w:w="0" w:type="dxa"/>
      </w:tblCellMar>
      <w:tblLook w:val="0000" w:firstRow="0" w:lastRow="0" w:firstColumn="0" w:lastColumn="0" w:noHBand="0" w:noVBand="0"/>
    </w:tblPr>
    <w:tblGrid>
      <w:gridCol w:w="2211"/>
      <w:gridCol w:w="2211"/>
      <w:gridCol w:w="2211"/>
    </w:tblGrid>
    <w:tr w:rsidR="00326668" w14:paraId="6127EF91" w14:textId="77777777">
      <w:trPr>
        <w:cantSplit/>
        <w:trHeight w:hRule="exact" w:val="760"/>
      </w:trPr>
      <w:tc>
        <w:tcPr>
          <w:tcW w:w="2211" w:type="dxa"/>
        </w:tcPr>
        <w:p w14:paraId="275A72FB" w14:textId="77777777" w:rsidR="00326668" w:rsidRDefault="00326668">
          <w:pPr>
            <w:pStyle w:val="Footer"/>
            <w:spacing w:line="230" w:lineRule="exact"/>
          </w:pPr>
        </w:p>
      </w:tc>
      <w:tc>
        <w:tcPr>
          <w:tcW w:w="2211" w:type="dxa"/>
        </w:tcPr>
        <w:p w14:paraId="53F9E059" w14:textId="77777777" w:rsidR="00326668" w:rsidRDefault="00326668">
          <w:pPr>
            <w:pStyle w:val="Footer"/>
            <w:spacing w:line="230" w:lineRule="exact"/>
            <w:jc w:val="center"/>
            <w:rPr>
              <w:smallCaps/>
            </w:rPr>
          </w:pPr>
        </w:p>
      </w:tc>
      <w:tc>
        <w:tcPr>
          <w:tcW w:w="2211" w:type="dxa"/>
        </w:tcPr>
        <w:p w14:paraId="34209604" w14:textId="77777777" w:rsidR="00326668" w:rsidRDefault="00326668">
          <w:pPr>
            <w:pStyle w:val="Footer"/>
            <w:spacing w:before="540" w:line="230" w:lineRule="exact"/>
            <w:jc w:val="right"/>
            <w:rPr>
              <w:smallCaps/>
            </w:rPr>
          </w:pPr>
          <w:r>
            <w:fldChar w:fldCharType="begin"/>
          </w:r>
          <w:r>
            <w:instrText>PAGE \* ROMAN</w:instrText>
          </w:r>
          <w:r>
            <w:fldChar w:fldCharType="separate"/>
          </w:r>
          <w:r>
            <w:rPr>
              <w:noProof/>
            </w:rPr>
            <w:t>II</w:t>
          </w:r>
          <w:r>
            <w:rPr>
              <w:noProof/>
            </w:rPr>
            <w:fldChar w:fldCharType="end"/>
          </w:r>
        </w:p>
      </w:tc>
    </w:tr>
  </w:tbl>
  <w:p w14:paraId="541E7EE4" w14:textId="77777777" w:rsidR="00326668" w:rsidRDefault="00326668">
    <w:pPr>
      <w:pStyle w:val="Footer"/>
      <w:spacing w:line="230"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24" w:type="dxa"/>
      <w:tblInd w:w="3330" w:type="dxa"/>
      <w:tblBorders>
        <w:insideH w:val="triple" w:sz="6" w:space="0" w:color="00B0F0"/>
      </w:tblBorders>
      <w:tblLayout w:type="fixed"/>
      <w:tblCellMar>
        <w:left w:w="0" w:type="dxa"/>
        <w:right w:w="0" w:type="dxa"/>
      </w:tblCellMar>
      <w:tblLook w:val="0000" w:firstRow="0" w:lastRow="0" w:firstColumn="0" w:lastColumn="0" w:noHBand="0" w:noVBand="0"/>
    </w:tblPr>
    <w:tblGrid>
      <w:gridCol w:w="20"/>
      <w:gridCol w:w="20"/>
      <w:gridCol w:w="6384"/>
    </w:tblGrid>
    <w:tr w:rsidR="00326668" w14:paraId="2F536897" w14:textId="77777777" w:rsidTr="005C3938">
      <w:trPr>
        <w:gridAfter w:val="1"/>
        <w:wAfter w:w="6384" w:type="dxa"/>
        <w:cantSplit/>
        <w:trHeight w:hRule="exact" w:val="420"/>
      </w:trPr>
      <w:tc>
        <w:tcPr>
          <w:tcW w:w="20" w:type="dxa"/>
          <w:vMerge w:val="restart"/>
          <w:vAlign w:val="bottom"/>
        </w:tcPr>
        <w:p w14:paraId="096D5568" w14:textId="77777777" w:rsidR="00326668" w:rsidRDefault="00326668" w:rsidP="005C3938">
          <w:pPr>
            <w:pStyle w:val="Footer"/>
            <w:spacing w:before="80" w:line="150" w:lineRule="exact"/>
            <w:rPr>
              <w:caps/>
              <w:sz w:val="12"/>
            </w:rPr>
          </w:pPr>
        </w:p>
      </w:tc>
      <w:tc>
        <w:tcPr>
          <w:tcW w:w="20" w:type="dxa"/>
          <w:tcBorders>
            <w:top w:val="nil"/>
            <w:bottom w:val="nil"/>
          </w:tcBorders>
        </w:tcPr>
        <w:p w14:paraId="42722071" w14:textId="77777777" w:rsidR="00326668" w:rsidRDefault="00326668" w:rsidP="005C3938">
          <w:pPr>
            <w:pStyle w:val="Footer"/>
            <w:spacing w:line="240" w:lineRule="auto"/>
            <w:rPr>
              <w:sz w:val="18"/>
            </w:rPr>
          </w:pPr>
        </w:p>
      </w:tc>
    </w:tr>
    <w:tr w:rsidR="00326668" w14:paraId="269D4F5D" w14:textId="77777777" w:rsidTr="005C3938">
      <w:trPr>
        <w:cantSplit/>
      </w:trPr>
      <w:tc>
        <w:tcPr>
          <w:tcW w:w="20" w:type="dxa"/>
          <w:vMerge/>
        </w:tcPr>
        <w:p w14:paraId="2DE04505" w14:textId="77777777" w:rsidR="00326668" w:rsidRDefault="00326668" w:rsidP="005C3938">
          <w:pPr>
            <w:pStyle w:val="Footer"/>
            <w:spacing w:before="80" w:line="150" w:lineRule="exact"/>
            <w:rPr>
              <w:caps/>
              <w:sz w:val="12"/>
            </w:rPr>
          </w:pPr>
        </w:p>
      </w:tc>
      <w:tc>
        <w:tcPr>
          <w:tcW w:w="20" w:type="dxa"/>
          <w:vMerge w:val="restart"/>
          <w:tcBorders>
            <w:top w:val="nil"/>
            <w:bottom w:val="nil"/>
          </w:tcBorders>
        </w:tcPr>
        <w:p w14:paraId="0FC49454" w14:textId="77777777" w:rsidR="00326668" w:rsidRDefault="00326668" w:rsidP="005C3938">
          <w:pPr>
            <w:pStyle w:val="Footer"/>
            <w:spacing w:line="240" w:lineRule="auto"/>
            <w:rPr>
              <w:sz w:val="18"/>
            </w:rPr>
          </w:pPr>
        </w:p>
      </w:tc>
      <w:tc>
        <w:tcPr>
          <w:tcW w:w="6384" w:type="dxa"/>
          <w:tcBorders>
            <w:top w:val="nil"/>
            <w:bottom w:val="nil"/>
          </w:tcBorders>
        </w:tcPr>
        <w:p w14:paraId="037B273F" w14:textId="77777777" w:rsidR="00326668" w:rsidRPr="00F37220" w:rsidRDefault="00326668" w:rsidP="00FA7973">
          <w:pPr>
            <w:pStyle w:val="Footer"/>
            <w:spacing w:line="210" w:lineRule="exact"/>
            <w:rPr>
              <w:color w:val="FF0000"/>
              <w:szCs w:val="16"/>
            </w:rPr>
          </w:pPr>
          <w:r w:rsidRPr="00E739AB">
            <w:rPr>
              <w:b/>
              <w:szCs w:val="16"/>
            </w:rPr>
            <w:t>ICS </w:t>
          </w:r>
          <w:r w:rsidRPr="00FA7973">
            <w:rPr>
              <w:b/>
              <w:color w:val="FF0000"/>
              <w:szCs w:val="16"/>
            </w:rPr>
            <w:t>13.340.20</w:t>
          </w:r>
        </w:p>
      </w:tc>
    </w:tr>
    <w:tr w:rsidR="00326668" w14:paraId="43D3647F" w14:textId="77777777" w:rsidTr="005C3938">
      <w:trPr>
        <w:cantSplit/>
        <w:trHeight w:val="510"/>
      </w:trPr>
      <w:tc>
        <w:tcPr>
          <w:tcW w:w="20" w:type="dxa"/>
          <w:vMerge/>
        </w:tcPr>
        <w:p w14:paraId="7BFA7474" w14:textId="77777777" w:rsidR="00326668" w:rsidRDefault="00326668" w:rsidP="005C3938">
          <w:pPr>
            <w:pStyle w:val="Footer"/>
            <w:spacing w:line="240" w:lineRule="auto"/>
            <w:rPr>
              <w:caps/>
              <w:sz w:val="12"/>
            </w:rPr>
          </w:pPr>
        </w:p>
      </w:tc>
      <w:tc>
        <w:tcPr>
          <w:tcW w:w="20" w:type="dxa"/>
          <w:vMerge/>
          <w:tcBorders>
            <w:top w:val="nil"/>
            <w:bottom w:val="triple" w:sz="6" w:space="0" w:color="00B0F0"/>
          </w:tcBorders>
        </w:tcPr>
        <w:p w14:paraId="525285E4" w14:textId="77777777" w:rsidR="00326668" w:rsidRDefault="00326668" w:rsidP="005C3938">
          <w:pPr>
            <w:pStyle w:val="Footer"/>
            <w:spacing w:line="240" w:lineRule="auto"/>
            <w:rPr>
              <w:sz w:val="18"/>
            </w:rPr>
          </w:pPr>
        </w:p>
      </w:tc>
      <w:tc>
        <w:tcPr>
          <w:tcW w:w="6384" w:type="dxa"/>
          <w:tcBorders>
            <w:top w:val="nil"/>
            <w:bottom w:val="triple" w:sz="6" w:space="0" w:color="auto"/>
          </w:tcBorders>
        </w:tcPr>
        <w:p w14:paraId="42E7707E" w14:textId="77777777" w:rsidR="00326668" w:rsidRDefault="00326668" w:rsidP="00CA4BE4">
          <w:pPr>
            <w:pStyle w:val="Footer"/>
            <w:spacing w:line="240" w:lineRule="auto"/>
            <w:jc w:val="left"/>
            <w:rPr>
              <w:sz w:val="18"/>
            </w:rPr>
          </w:pPr>
        </w:p>
      </w:tc>
    </w:tr>
    <w:tr w:rsidR="00326668" w:rsidRPr="00C350F8" w14:paraId="6AC5CBE7" w14:textId="77777777" w:rsidTr="005C3938">
      <w:trPr>
        <w:cantSplit/>
        <w:trHeight w:hRule="exact" w:val="2005"/>
      </w:trPr>
      <w:tc>
        <w:tcPr>
          <w:tcW w:w="20" w:type="dxa"/>
          <w:vMerge/>
        </w:tcPr>
        <w:p w14:paraId="1FC323FF" w14:textId="77777777" w:rsidR="00326668" w:rsidRDefault="00326668" w:rsidP="005C3938">
          <w:pPr>
            <w:pStyle w:val="Footer"/>
            <w:spacing w:line="150" w:lineRule="exact"/>
            <w:rPr>
              <w:caps/>
              <w:sz w:val="12"/>
            </w:rPr>
          </w:pPr>
        </w:p>
      </w:tc>
      <w:tc>
        <w:tcPr>
          <w:tcW w:w="20" w:type="dxa"/>
          <w:vMerge/>
          <w:tcBorders>
            <w:top w:val="triple" w:sz="6" w:space="0" w:color="00B0F0"/>
          </w:tcBorders>
        </w:tcPr>
        <w:p w14:paraId="1C48A888" w14:textId="77777777" w:rsidR="00326668" w:rsidRDefault="00326668" w:rsidP="005C3938">
          <w:pPr>
            <w:pStyle w:val="Footer"/>
            <w:rPr>
              <w:sz w:val="18"/>
            </w:rPr>
          </w:pPr>
        </w:p>
      </w:tc>
      <w:tc>
        <w:tcPr>
          <w:tcW w:w="6384" w:type="dxa"/>
          <w:tcBorders>
            <w:top w:val="triple" w:sz="6" w:space="0" w:color="auto"/>
            <w:bottom w:val="nil"/>
          </w:tcBorders>
        </w:tcPr>
        <w:p w14:paraId="2A763A68" w14:textId="77777777" w:rsidR="00326668" w:rsidRPr="00C350F8" w:rsidRDefault="00326668" w:rsidP="005C3938">
          <w:pPr>
            <w:pStyle w:val="Footer"/>
            <w:spacing w:line="210" w:lineRule="exact"/>
            <w:jc w:val="right"/>
            <w:rPr>
              <w:sz w:val="18"/>
            </w:rPr>
          </w:pPr>
          <w:r w:rsidRPr="00C350F8">
            <w:rPr>
              <w:sz w:val="18"/>
            </w:rPr>
            <w:t>Reference number</w:t>
          </w:r>
        </w:p>
        <w:p w14:paraId="14AB68D2" w14:textId="6EE5CE9D" w:rsidR="00326668" w:rsidRPr="00582CDC" w:rsidRDefault="00582CDC" w:rsidP="005C3938">
          <w:pPr>
            <w:pStyle w:val="Footer"/>
            <w:spacing w:line="210" w:lineRule="exact"/>
            <w:jc w:val="right"/>
            <w:rPr>
              <w:position w:val="2"/>
              <w:sz w:val="18"/>
            </w:rPr>
          </w:pPr>
          <w:r w:rsidRPr="00582CDC">
            <w:rPr>
              <w:sz w:val="18"/>
            </w:rPr>
            <w:t>DRS</w:t>
          </w:r>
          <w:r w:rsidR="00326668" w:rsidRPr="00582CDC">
            <w:rPr>
              <w:sz w:val="18"/>
            </w:rPr>
            <w:t xml:space="preserve"> </w:t>
          </w:r>
          <w:r w:rsidRPr="00582CDC">
            <w:rPr>
              <w:sz w:val="18"/>
            </w:rPr>
            <w:t>576</w:t>
          </w:r>
          <w:r w:rsidR="00326668" w:rsidRPr="00582CDC">
            <w:rPr>
              <w:sz w:val="18"/>
            </w:rPr>
            <w:t>: 2024</w:t>
          </w:r>
        </w:p>
        <w:p w14:paraId="0EE10D3E" w14:textId="77777777" w:rsidR="00326668" w:rsidRPr="00C350F8" w:rsidRDefault="00326668" w:rsidP="00F03D34">
          <w:pPr>
            <w:pStyle w:val="Footer"/>
            <w:spacing w:before="600" w:line="210" w:lineRule="exact"/>
            <w:jc w:val="right"/>
            <w:rPr>
              <w:sz w:val="18"/>
            </w:rPr>
          </w:pPr>
          <w:r w:rsidRPr="00C350F8">
            <w:rPr>
              <w:position w:val="2"/>
            </w:rPr>
            <w:t>©</w:t>
          </w:r>
          <w:r w:rsidRPr="00C350F8">
            <w:rPr>
              <w:sz w:val="18"/>
            </w:rPr>
            <w:t> RSB</w:t>
          </w:r>
          <w:r>
            <w:rPr>
              <w:sz w:val="18"/>
            </w:rPr>
            <w:t xml:space="preserve"> </w:t>
          </w:r>
          <w:r>
            <w:rPr>
              <w:color w:val="FF0000"/>
              <w:sz w:val="18"/>
            </w:rPr>
            <w:t>2024</w:t>
          </w:r>
        </w:p>
      </w:tc>
    </w:tr>
  </w:tbl>
  <w:p w14:paraId="412C4897" w14:textId="77777777" w:rsidR="00326668" w:rsidRDefault="00326668" w:rsidP="00E7775D">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329" w:type="dxa"/>
      <w:tblBorders>
        <w:left w:val="none" w:sz="0" w:space="0" w:color="auto"/>
        <w:bottom w:val="none" w:sz="0" w:space="0" w:color="auto"/>
        <w:right w:val="none" w:sz="0" w:space="0" w:color="auto"/>
      </w:tblBorders>
      <w:tblLook w:val="04A0" w:firstRow="1" w:lastRow="0" w:firstColumn="1" w:lastColumn="0" w:noHBand="0" w:noVBand="1"/>
    </w:tblPr>
    <w:tblGrid>
      <w:gridCol w:w="9329"/>
    </w:tblGrid>
    <w:tr w:rsidR="00326668" w14:paraId="0E1E0D2D" w14:textId="77777777" w:rsidTr="004A3C76">
      <w:trPr>
        <w:trHeight w:val="890"/>
      </w:trPr>
      <w:tc>
        <w:tcPr>
          <w:tcW w:w="9329" w:type="dxa"/>
        </w:tcPr>
        <w:p w14:paraId="361CE8DC" w14:textId="14B5A7B5" w:rsidR="00326668" w:rsidRDefault="00326668" w:rsidP="00F03D34">
          <w:pPr>
            <w:pStyle w:val="Footer"/>
            <w:jc w:val="left"/>
            <w:rPr>
              <w:rFonts w:cs="Arial"/>
            </w:rPr>
          </w:pPr>
          <w:r>
            <w:rPr>
              <w:rFonts w:cs="Arial"/>
            </w:rPr>
            <w:t>©</w:t>
          </w:r>
          <w:r>
            <w:t xml:space="preserve">RSB </w:t>
          </w:r>
          <w:r>
            <w:rPr>
              <w:color w:val="FF0000"/>
            </w:rPr>
            <w:t xml:space="preserve">2024 </w:t>
          </w:r>
          <w:r>
            <w:t xml:space="preserve">- All rights reserved </w:t>
          </w:r>
          <w:r>
            <w:tab/>
          </w:r>
          <w:r>
            <w:tab/>
          </w:r>
          <w:r>
            <w:tab/>
          </w:r>
          <w:r>
            <w:tab/>
          </w:r>
          <w:r>
            <w:tab/>
          </w:r>
          <w:r>
            <w:tab/>
          </w:r>
          <w:r>
            <w:tab/>
          </w:r>
          <w:r>
            <w:tab/>
          </w:r>
          <w:r>
            <w:tab/>
          </w:r>
          <w:r>
            <w:tab/>
          </w:r>
          <w:r>
            <w:tab/>
          </w:r>
          <w:r>
            <w:tab/>
          </w:r>
          <w:r>
            <w:tab/>
          </w:r>
          <w:r>
            <w:tab/>
          </w:r>
          <w:r>
            <w:tab/>
          </w:r>
          <w:r>
            <w:tab/>
          </w:r>
          <w:r>
            <w:tab/>
          </w:r>
          <w:r w:rsidRPr="00F509D8">
            <w:rPr>
              <w:b/>
            </w:rPr>
            <w:fldChar w:fldCharType="begin"/>
          </w:r>
          <w:r w:rsidRPr="00F509D8">
            <w:rPr>
              <w:b/>
            </w:rPr>
            <w:instrText xml:space="preserve"> PAGE   \* MERGEFORMAT </w:instrText>
          </w:r>
          <w:r w:rsidRPr="00F509D8">
            <w:rPr>
              <w:b/>
            </w:rPr>
            <w:fldChar w:fldCharType="separate"/>
          </w:r>
          <w:r w:rsidR="008B65E7">
            <w:rPr>
              <w:b/>
              <w:noProof/>
            </w:rPr>
            <w:t>68</w:t>
          </w:r>
          <w:r w:rsidRPr="00F509D8">
            <w:rPr>
              <w:b/>
            </w:rPr>
            <w:fldChar w:fldCharType="end"/>
          </w:r>
        </w:p>
      </w:tc>
    </w:tr>
  </w:tbl>
  <w:p w14:paraId="31EC353D" w14:textId="77777777" w:rsidR="00326668" w:rsidRPr="00F509D8" w:rsidRDefault="00326668" w:rsidP="002B2FBF">
    <w:pPr>
      <w:pStyle w:val="Footer"/>
      <w:jc w:val="left"/>
      <w:rPr>
        <w:b/>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8"/>
    </w:tblGrid>
    <w:tr w:rsidR="00326668" w:rsidRPr="009A58D3" w14:paraId="4B9775E8" w14:textId="77777777" w:rsidTr="001874DB">
      <w:trPr>
        <w:trHeight w:val="1015"/>
      </w:trPr>
      <w:tc>
        <w:tcPr>
          <w:tcW w:w="9228" w:type="dxa"/>
        </w:tcPr>
        <w:p w14:paraId="56887258" w14:textId="31720792" w:rsidR="00326668" w:rsidRPr="009A58D3" w:rsidRDefault="00326668" w:rsidP="00F03D34">
          <w:pPr>
            <w:pStyle w:val="Footer"/>
          </w:pPr>
          <w:r w:rsidRPr="009A58D3">
            <w:rPr>
              <w:b/>
            </w:rPr>
            <w:fldChar w:fldCharType="begin"/>
          </w:r>
          <w:r w:rsidRPr="009A58D3">
            <w:rPr>
              <w:b/>
            </w:rPr>
            <w:instrText xml:space="preserve"> PAGE   \* MERGEFORMAT </w:instrText>
          </w:r>
          <w:r w:rsidRPr="009A58D3">
            <w:rPr>
              <w:b/>
            </w:rPr>
            <w:fldChar w:fldCharType="separate"/>
          </w:r>
          <w:r w:rsidR="008B65E7">
            <w:rPr>
              <w:b/>
              <w:noProof/>
            </w:rPr>
            <w:t>67</w:t>
          </w:r>
          <w:r w:rsidRPr="009A58D3">
            <w:rPr>
              <w:b/>
            </w:rPr>
            <w:fldChar w:fldCharType="end"/>
          </w:r>
          <w:r w:rsidRPr="009A58D3">
            <w:tab/>
          </w:r>
          <w:r w:rsidRPr="009A58D3">
            <w:tab/>
          </w:r>
          <w:r w:rsidRPr="009A58D3">
            <w:tab/>
          </w:r>
          <w:r w:rsidRPr="009A58D3">
            <w:tab/>
          </w:r>
          <w:r w:rsidRPr="009A58D3">
            <w:tab/>
          </w:r>
          <w:r w:rsidRPr="009A58D3">
            <w:tab/>
          </w:r>
          <w:r w:rsidRPr="009A58D3">
            <w:tab/>
          </w:r>
          <w:r w:rsidRPr="009A58D3">
            <w:tab/>
          </w:r>
          <w:r w:rsidRPr="009A58D3">
            <w:tab/>
          </w:r>
          <w:r w:rsidRPr="009A58D3">
            <w:tab/>
          </w:r>
          <w:r w:rsidRPr="009A58D3">
            <w:tab/>
          </w:r>
          <w:r w:rsidRPr="009A58D3">
            <w:tab/>
          </w:r>
          <w:r w:rsidRPr="009A58D3">
            <w:tab/>
          </w:r>
          <w:r w:rsidRPr="009A58D3">
            <w:tab/>
          </w:r>
          <w:r w:rsidRPr="009A58D3">
            <w:tab/>
          </w:r>
          <w:r w:rsidRPr="009A58D3">
            <w:tab/>
            <w:t>©R</w:t>
          </w:r>
          <w:r>
            <w:t>SB</w:t>
          </w:r>
          <w:r w:rsidRPr="009A58D3">
            <w:t xml:space="preserve"> </w:t>
          </w:r>
          <w:r>
            <w:rPr>
              <w:color w:val="FF0000"/>
            </w:rPr>
            <w:t xml:space="preserve">2024 </w:t>
          </w:r>
          <w:r>
            <w:t xml:space="preserve">- </w:t>
          </w:r>
          <w:r w:rsidRPr="009A58D3">
            <w:t>All rights reserved</w:t>
          </w:r>
        </w:p>
      </w:tc>
    </w:tr>
  </w:tbl>
  <w:p w14:paraId="0C931A41" w14:textId="77777777" w:rsidR="00326668" w:rsidRDefault="00326668">
    <w:pPr>
      <w:pStyle w:val="Footer"/>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5173"/>
      <w:gridCol w:w="5173"/>
    </w:tblGrid>
    <w:tr w:rsidR="00326668" w14:paraId="4CC174AB" w14:textId="77777777">
      <w:trPr>
        <w:cantSplit/>
      </w:trPr>
      <w:tc>
        <w:tcPr>
          <w:tcW w:w="5173" w:type="dxa"/>
        </w:tcPr>
        <w:p w14:paraId="427F9806" w14:textId="77777777" w:rsidR="00326668" w:rsidRDefault="00326668">
          <w:pPr>
            <w:pStyle w:val="Footer"/>
            <w:spacing w:before="540"/>
          </w:pPr>
          <w:r>
            <w:fldChar w:fldCharType="begin"/>
          </w:r>
          <w:r>
            <w:instrText xml:space="preserve">\PAGE \* ROMAN \* LOWER \* CHARFORMAT </w:instrText>
          </w:r>
          <w:r>
            <w:fldChar w:fldCharType="separate"/>
          </w:r>
          <w:r>
            <w:rPr>
              <w:noProof/>
            </w:rPr>
            <w:t>i</w:t>
          </w:r>
          <w:r>
            <w:rPr>
              <w:noProof/>
            </w:rPr>
            <w:fldChar w:fldCharType="end"/>
          </w:r>
        </w:p>
      </w:tc>
      <w:tc>
        <w:tcPr>
          <w:tcW w:w="5173" w:type="dxa"/>
        </w:tcPr>
        <w:p w14:paraId="33F80415" w14:textId="77777777" w:rsidR="00326668" w:rsidRDefault="00326668">
          <w:pPr>
            <w:pStyle w:val="Footer"/>
            <w:spacing w:before="540"/>
            <w:jc w:val="right"/>
          </w:pPr>
          <w:r>
            <w:fldChar w:fldCharType="begin"/>
          </w:r>
          <w:r>
            <w:instrText xml:space="preserve"> REF DDOrganization \* CHARFORMAT   </w:instrText>
          </w:r>
          <w:r>
            <w:fldChar w:fldCharType="separate"/>
          </w:r>
          <w:r>
            <w:rPr>
              <w:b/>
              <w:bCs/>
              <w:lang w:val="en-US"/>
            </w:rPr>
            <w:t>Error! Reference source not found.</w:t>
          </w:r>
          <w:r>
            <w:fldChar w:fldCharType="end"/>
          </w:r>
        </w:p>
      </w:tc>
    </w:tr>
  </w:tbl>
  <w:p w14:paraId="34A59233" w14:textId="77777777" w:rsidR="00326668" w:rsidRDefault="00326668">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trip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7"/>
    </w:tblGrid>
    <w:tr w:rsidR="00326668" w14:paraId="0691D27E" w14:textId="77777777" w:rsidTr="00091BCA">
      <w:tc>
        <w:tcPr>
          <w:tcW w:w="9967" w:type="dxa"/>
        </w:tcPr>
        <w:p w14:paraId="15654960" w14:textId="77777777" w:rsidR="00326668" w:rsidRDefault="00326668" w:rsidP="00CE542B">
          <w:pPr>
            <w:pStyle w:val="Footer"/>
            <w:spacing w:line="210" w:lineRule="exact"/>
          </w:pPr>
        </w:p>
        <w:p w14:paraId="69BCAEFB" w14:textId="77777777" w:rsidR="00326668" w:rsidRDefault="00326668" w:rsidP="00920C58">
          <w:pPr>
            <w:pStyle w:val="Footer"/>
            <w:spacing w:line="210" w:lineRule="exact"/>
            <w:rPr>
              <w:b/>
              <w:szCs w:val="16"/>
            </w:rPr>
          </w:pPr>
          <w:r>
            <w:rPr>
              <w:sz w:val="18"/>
            </w:rPr>
            <w:t>Price based on</w:t>
          </w:r>
          <w:r>
            <w:rPr>
              <w:color w:val="FF0000"/>
              <w:sz w:val="18"/>
            </w:rPr>
            <w:t xml:space="preserve"> nnn </w:t>
          </w:r>
          <w:r>
            <w:rPr>
              <w:sz w:val="18"/>
            </w:rPr>
            <w:t>pages</w:t>
          </w:r>
        </w:p>
      </w:tc>
    </w:tr>
  </w:tbl>
  <w:tbl>
    <w:tblPr>
      <w:tblW w:w="9990" w:type="dxa"/>
      <w:tblInd w:w="-20" w:type="dxa"/>
      <w:tblLayout w:type="fixed"/>
      <w:tblCellMar>
        <w:left w:w="70" w:type="dxa"/>
        <w:right w:w="70" w:type="dxa"/>
      </w:tblCellMar>
      <w:tblLook w:val="0000" w:firstRow="0" w:lastRow="0" w:firstColumn="0" w:lastColumn="0" w:noHBand="0" w:noVBand="0"/>
    </w:tblPr>
    <w:tblGrid>
      <w:gridCol w:w="5152"/>
      <w:gridCol w:w="4838"/>
    </w:tblGrid>
    <w:tr w:rsidR="00326668" w14:paraId="1B30F21A" w14:textId="77777777" w:rsidTr="003C2BF1">
      <w:trPr>
        <w:cantSplit/>
        <w:trHeight w:val="946"/>
      </w:trPr>
      <w:tc>
        <w:tcPr>
          <w:tcW w:w="5152" w:type="dxa"/>
        </w:tcPr>
        <w:p w14:paraId="2344D031" w14:textId="3D5BAC07" w:rsidR="00326668" w:rsidRDefault="00326668" w:rsidP="003E464F">
          <w:pPr>
            <w:pStyle w:val="Footer"/>
            <w:spacing w:before="540"/>
          </w:pPr>
          <w:r w:rsidRPr="006D4BB9">
            <w:rPr>
              <w:rFonts w:cs="Arial"/>
              <w:szCs w:val="16"/>
            </w:rPr>
            <w:t>©</w:t>
          </w:r>
          <w:r w:rsidRPr="006D4BB9">
            <w:rPr>
              <w:szCs w:val="16"/>
            </w:rPr>
            <w:t>R</w:t>
          </w:r>
          <w:r>
            <w:rPr>
              <w:szCs w:val="16"/>
            </w:rPr>
            <w:t>SB</w:t>
          </w:r>
          <w:r w:rsidRPr="006D4BB9">
            <w:rPr>
              <w:szCs w:val="16"/>
            </w:rPr>
            <w:t xml:space="preserve"> </w:t>
          </w:r>
          <w:r w:rsidR="003E464F">
            <w:rPr>
              <w:color w:val="FF0000"/>
              <w:szCs w:val="16"/>
            </w:rPr>
            <w:t>2024</w:t>
          </w:r>
          <w:r>
            <w:rPr>
              <w:color w:val="FF0000"/>
              <w:szCs w:val="16"/>
            </w:rPr>
            <w:t xml:space="preserve"> </w:t>
          </w:r>
          <w:r>
            <w:rPr>
              <w:szCs w:val="16"/>
            </w:rPr>
            <w:t xml:space="preserve">- </w:t>
          </w:r>
          <w:r w:rsidRPr="006D4BB9">
            <w:rPr>
              <w:szCs w:val="16"/>
            </w:rPr>
            <w:t>All right</w:t>
          </w:r>
          <w:r>
            <w:rPr>
              <w:szCs w:val="16"/>
            </w:rPr>
            <w:t>s</w:t>
          </w:r>
          <w:r w:rsidRPr="006D4BB9">
            <w:rPr>
              <w:szCs w:val="16"/>
            </w:rPr>
            <w:t xml:space="preserve"> reserved</w:t>
          </w:r>
        </w:p>
      </w:tc>
      <w:tc>
        <w:tcPr>
          <w:tcW w:w="4838" w:type="dxa"/>
        </w:tcPr>
        <w:p w14:paraId="21F3A5EB" w14:textId="77777777" w:rsidR="00326668" w:rsidRDefault="00326668" w:rsidP="00073D54">
          <w:pPr>
            <w:pStyle w:val="Footer"/>
            <w:spacing w:before="540"/>
          </w:pPr>
        </w:p>
      </w:tc>
    </w:tr>
  </w:tbl>
  <w:p w14:paraId="3FC49F18" w14:textId="77777777" w:rsidR="00326668" w:rsidRDefault="00326668" w:rsidP="00A2273E">
    <w:pPr>
      <w:pStyle w:val="Footer"/>
      <w:jc w:val="cen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71B0F" w14:textId="77777777" w:rsidR="00326668" w:rsidRDefault="003266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C58FC" w14:textId="77777777" w:rsidR="004A6F6E" w:rsidRDefault="004A6F6E">
      <w:r>
        <w:separator/>
      </w:r>
    </w:p>
  </w:footnote>
  <w:footnote w:type="continuationSeparator" w:id="0">
    <w:p w14:paraId="142C366C" w14:textId="77777777" w:rsidR="004A6F6E" w:rsidRDefault="004A6F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4ACAB" w14:textId="77777777" w:rsidR="00326668" w:rsidRDefault="00326668">
    <w:pPr>
      <w:pStyle w:val="Header"/>
      <w:jc w:val="left"/>
    </w:pPr>
    <w:r>
      <w:t>RS Number:yyyy</w:t>
    </w:r>
  </w:p>
  <w:tbl>
    <w:tblPr>
      <w:tblW w:w="9813" w:type="dxa"/>
      <w:tblInd w:w="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9813"/>
    </w:tblGrid>
    <w:tr w:rsidR="00326668" w14:paraId="0CB92C6C" w14:textId="77777777" w:rsidTr="00D07655">
      <w:trPr>
        <w:trHeight w:val="735"/>
      </w:trPr>
      <w:tc>
        <w:tcPr>
          <w:tcW w:w="9813" w:type="dxa"/>
        </w:tcPr>
        <w:p w14:paraId="3680F80F" w14:textId="77777777" w:rsidR="00326668" w:rsidRPr="000D7AD5" w:rsidRDefault="00326668">
          <w:pPr>
            <w:pStyle w:val="pdf"/>
            <w:spacing w:after="100"/>
            <w:rPr>
              <w:sz w:val="20"/>
            </w:rPr>
          </w:pPr>
          <w:r w:rsidRPr="000D7AD5">
            <w:rPr>
              <w:sz w:val="20"/>
            </w:rPr>
            <w:t xml:space="preserve">In order to match </w:t>
          </w:r>
          <w:r w:rsidRPr="000D7AD5">
            <w:rPr>
              <w:spacing w:val="-3"/>
              <w:sz w:val="20"/>
              <w:lang w:val="en-US"/>
            </w:rPr>
            <w:t>with technological development and to keep con</w:t>
          </w:r>
          <w:r>
            <w:rPr>
              <w:spacing w:val="-3"/>
              <w:sz w:val="20"/>
              <w:lang w:val="en-US"/>
            </w:rPr>
            <w:t xml:space="preserve">tinuous progress in industries, </w:t>
          </w:r>
          <w:r w:rsidRPr="000D7AD5">
            <w:rPr>
              <w:spacing w:val="-3"/>
              <w:sz w:val="20"/>
              <w:lang w:val="en-US"/>
            </w:rPr>
            <w:t>Standards are subject to periodic review. Users shall ascertain that they are in possession of the latest edition</w:t>
          </w:r>
        </w:p>
      </w:tc>
    </w:tr>
  </w:tbl>
  <w:p w14:paraId="36E9DDF6" w14:textId="77777777" w:rsidR="00326668" w:rsidRDefault="0032666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AA4DF" w14:textId="77777777" w:rsidR="00326668" w:rsidRDefault="00326668">
    <w:pPr>
      <w:pStyle w:val="Header"/>
      <w:spacing w:line="240"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0170B" w14:textId="43B4B1DE" w:rsidR="00326668" w:rsidRDefault="00494718">
    <w:pPr>
      <w:pStyle w:val="Header"/>
    </w:pPr>
    <w:r>
      <w:t>DRS</w:t>
    </w:r>
    <w:r w:rsidR="00326668">
      <w:t xml:space="preserve"> </w:t>
    </w:r>
    <w:r w:rsidR="00582CDC" w:rsidRPr="00582CDC">
      <w:t>576</w:t>
    </w:r>
    <w:r w:rsidR="00326668" w:rsidRPr="00582CDC">
      <w:t>: 2024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99B1B" w14:textId="116103FF" w:rsidR="00326668" w:rsidRPr="00582CDC" w:rsidRDefault="00494718">
    <w:pPr>
      <w:pStyle w:val="Header"/>
      <w:jc w:val="right"/>
    </w:pPr>
    <w:r w:rsidRPr="00582CDC">
      <w:t>DRS</w:t>
    </w:r>
    <w:r w:rsidR="00326668" w:rsidRPr="00582CDC">
      <w:t xml:space="preserve"> </w:t>
    </w:r>
    <w:r w:rsidR="00582CDC" w:rsidRPr="00582CDC">
      <w:t>576</w:t>
    </w:r>
    <w:r w:rsidR="00326668" w:rsidRPr="00582CDC">
      <w:t>: 2024</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1FC53" w14:textId="77777777" w:rsidR="00326668" w:rsidRDefault="00326668">
    <w:pPr>
      <w:pStyle w:val="Header"/>
    </w:pPr>
    <w:r>
      <w:fldChar w:fldCharType="begin"/>
    </w:r>
    <w:r>
      <w:instrText xml:space="preserve"> REF LibEnteteISO \* CHARFORMAT </w:instrText>
    </w:r>
    <w:r>
      <w:fldChar w:fldCharType="separate"/>
    </w:r>
    <w:r>
      <w:rPr>
        <w:b w:val="0"/>
        <w:bCs/>
        <w:lang w:val="en-US"/>
      </w:rPr>
      <w:t>Error! Reference source not found.</w:t>
    </w:r>
    <w: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7402F" w14:textId="1C73A436" w:rsidR="00326668" w:rsidRPr="00582CDC" w:rsidRDefault="00494718">
    <w:pPr>
      <w:pStyle w:val="Header"/>
      <w:jc w:val="right"/>
    </w:pPr>
    <w:r w:rsidRPr="00582CDC">
      <w:t>DRS</w:t>
    </w:r>
    <w:r w:rsidR="00326668" w:rsidRPr="00582CDC">
      <w:t xml:space="preserve"> </w:t>
    </w:r>
    <w:r w:rsidR="00582CDC" w:rsidRPr="00582CDC">
      <w:t>576</w:t>
    </w:r>
    <w:r w:rsidR="00326668" w:rsidRPr="00582CDC">
      <w:t>: 2024</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CellMar>
        <w:left w:w="0" w:type="dxa"/>
        <w:right w:w="0" w:type="dxa"/>
      </w:tblCellMar>
      <w:tblLook w:val="0000" w:firstRow="0" w:lastRow="0" w:firstColumn="0" w:lastColumn="0" w:noHBand="0" w:noVBand="0"/>
    </w:tblPr>
    <w:tblGrid>
      <w:gridCol w:w="5387"/>
      <w:gridCol w:w="4366"/>
    </w:tblGrid>
    <w:tr w:rsidR="00326668" w14:paraId="6BB4C6DA" w14:textId="77777777">
      <w:trPr>
        <w:cantSplit/>
        <w:jc w:val="center"/>
      </w:trPr>
      <w:tc>
        <w:tcPr>
          <w:tcW w:w="5387" w:type="dxa"/>
          <w:tcBorders>
            <w:top w:val="single" w:sz="18" w:space="0" w:color="auto"/>
            <w:bottom w:val="single" w:sz="18" w:space="0" w:color="auto"/>
          </w:tcBorders>
        </w:tcPr>
        <w:p w14:paraId="773429AC" w14:textId="77777777" w:rsidR="00326668" w:rsidRDefault="00326668" w:rsidP="00602D76">
          <w:pPr>
            <w:pStyle w:val="Header"/>
            <w:spacing w:after="120" w:line="-230" w:lineRule="auto"/>
          </w:pPr>
          <w:r>
            <w:t>EAST AFRICAN STANDARD</w:t>
          </w:r>
        </w:p>
      </w:tc>
      <w:tc>
        <w:tcPr>
          <w:tcW w:w="4366" w:type="dxa"/>
          <w:tcBorders>
            <w:top w:val="single" w:sz="18" w:space="0" w:color="auto"/>
            <w:bottom w:val="single" w:sz="18" w:space="0" w:color="auto"/>
          </w:tcBorders>
        </w:tcPr>
        <w:p w14:paraId="272FB162" w14:textId="77777777" w:rsidR="00326668" w:rsidRDefault="00326668" w:rsidP="00602D76">
          <w:pPr>
            <w:pStyle w:val="Header"/>
            <w:spacing w:after="120" w:line="-230" w:lineRule="auto"/>
            <w:jc w:val="right"/>
          </w:pPr>
          <w:r>
            <w:t xml:space="preserve">EAS </w:t>
          </w:r>
          <w:r w:rsidRPr="00B5276D">
            <w:rPr>
              <w:color w:val="FF0000"/>
            </w:rPr>
            <w:t>n</w:t>
          </w:r>
          <w:r>
            <w:rPr>
              <w:color w:val="FF0000"/>
            </w:rPr>
            <w:t>n</w:t>
          </w:r>
          <w:r w:rsidRPr="00B5276D">
            <w:rPr>
              <w:color w:val="FF0000"/>
            </w:rPr>
            <w:t>nn-n</w:t>
          </w:r>
          <w:r>
            <w:rPr>
              <w:color w:val="FF0000"/>
            </w:rPr>
            <w:t>:yyyy</w:t>
          </w:r>
        </w:p>
      </w:tc>
    </w:tr>
  </w:tbl>
  <w:p w14:paraId="113D99A0" w14:textId="77777777" w:rsidR="00326668" w:rsidRPr="00B5276D" w:rsidRDefault="00326668" w:rsidP="00602D76">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F57FB" w14:textId="3F177862" w:rsidR="00326668" w:rsidRPr="00582CDC" w:rsidRDefault="00494718" w:rsidP="002D5C0B">
    <w:pPr>
      <w:pStyle w:val="Header"/>
      <w:jc w:val="left"/>
    </w:pPr>
    <w:r w:rsidRPr="00582CDC">
      <w:t>D</w:t>
    </w:r>
    <w:r w:rsidR="00326668" w:rsidRPr="00582CDC">
      <w:t xml:space="preserve">RS </w:t>
    </w:r>
    <w:r w:rsidR="00582CDC" w:rsidRPr="00582CDC">
      <w:t>576</w:t>
    </w:r>
    <w:r w:rsidR="00326668" w:rsidRPr="00582CDC">
      <w:t xml:space="preserve">: </w:t>
    </w:r>
    <w:r w:rsidR="00582CDC" w:rsidRPr="00582CDC">
      <w:t>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2C549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E0641914"/>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7" w15:restartNumberingAfterBreak="0">
    <w:nsid w:val="06FD5A7D"/>
    <w:multiLevelType w:val="multilevel"/>
    <w:tmpl w:val="142E6DD2"/>
    <w:lvl w:ilvl="0">
      <w:start w:val="1"/>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pStyle w:val="berschriftb"/>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0CEF5FD4"/>
    <w:multiLevelType w:val="hybridMultilevel"/>
    <w:tmpl w:val="21D41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8E0278"/>
    <w:multiLevelType w:val="multilevel"/>
    <w:tmpl w:val="C7E63EC8"/>
    <w:lvl w:ilvl="0">
      <w:start w:val="1"/>
      <w:numFmt w:val="lowerLetter"/>
      <w:lvlText w:val="%1)"/>
      <w:lvlJc w:val="left"/>
      <w:pPr>
        <w:tabs>
          <w:tab w:val="num" w:pos="360"/>
        </w:tabs>
        <w:ind w:left="400" w:hanging="400"/>
      </w:pPr>
      <w:rPr>
        <w:rFonts w:hint="default"/>
      </w:rPr>
    </w:lvl>
    <w:lvl w:ilvl="1">
      <w:start w:val="1"/>
      <w:numFmt w:val="decimal"/>
      <w:lvlText w:val="%2)"/>
      <w:lvlJc w:val="left"/>
      <w:pPr>
        <w:tabs>
          <w:tab w:val="num" w:pos="1080"/>
        </w:tabs>
        <w:ind w:left="800" w:hanging="400"/>
      </w:pPr>
      <w:rPr>
        <w:rFonts w:hint="default"/>
      </w:rPr>
    </w:lvl>
    <w:lvl w:ilvl="2">
      <w:start w:val="1"/>
      <w:numFmt w:val="lowerRoman"/>
      <w:lvlText w:val="%3)"/>
      <w:lvlJc w:val="left"/>
      <w:pPr>
        <w:tabs>
          <w:tab w:val="num" w:pos="1800"/>
        </w:tabs>
        <w:ind w:left="1200" w:hanging="400"/>
      </w:pPr>
      <w:rPr>
        <w:rFonts w:hint="default"/>
      </w:rPr>
    </w:lvl>
    <w:lvl w:ilvl="3">
      <w:start w:val="1"/>
      <w:numFmt w:val="upperRoman"/>
      <w:lvlText w:val="%4)"/>
      <w:lvlJc w:val="left"/>
      <w:pPr>
        <w:tabs>
          <w:tab w:val="num" w:pos="2520"/>
        </w:tabs>
        <w:ind w:left="1600" w:hanging="400"/>
      </w:pPr>
      <w:rPr>
        <w:rFonts w:hint="default"/>
      </w:rPr>
    </w:lvl>
    <w:lvl w:ilvl="4">
      <w:start w:val="1"/>
      <w:numFmt w:val="none"/>
      <w:suff w:val="nothing"/>
      <w:lvlText w:val=" "/>
      <w:lvlJc w:val="left"/>
      <w:pPr>
        <w:ind w:left="0" w:firstLine="0"/>
      </w:pPr>
      <w:rPr>
        <w:rFonts w:hint="default"/>
      </w:rPr>
    </w:lvl>
    <w:lvl w:ilvl="5">
      <w:start w:val="1"/>
      <w:numFmt w:val="none"/>
      <w:suff w:val="nothing"/>
      <w:lvlText w:val=" "/>
      <w:lvlJc w:val="left"/>
      <w:pPr>
        <w:ind w:left="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178F7053"/>
    <w:multiLevelType w:val="hybridMultilevel"/>
    <w:tmpl w:val="6228123C"/>
    <w:lvl w:ilvl="0" w:tplc="040C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68633E"/>
    <w:multiLevelType w:val="hybridMultilevel"/>
    <w:tmpl w:val="28E43DF2"/>
    <w:lvl w:ilvl="0" w:tplc="DB24A40E">
      <w:start w:val="1"/>
      <w:numFmt w:val="decimal"/>
      <w:pStyle w:val="acknowledgem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94770"/>
    <w:multiLevelType w:val="hybridMultilevel"/>
    <w:tmpl w:val="BE7E58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C7EB8"/>
    <w:multiLevelType w:val="multilevel"/>
    <w:tmpl w:val="3C889D1C"/>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5"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387D4433"/>
    <w:multiLevelType w:val="multilevel"/>
    <w:tmpl w:val="EF029DE6"/>
    <w:name w:val="heading"/>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393D152D"/>
    <w:multiLevelType w:val="hybridMultilevel"/>
    <w:tmpl w:val="3FC85500"/>
    <w:name w:val="numbered list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564831"/>
    <w:multiLevelType w:val="hybridMultilevel"/>
    <w:tmpl w:val="7A322DF4"/>
    <w:name w:val="numbered list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57A05D02"/>
    <w:multiLevelType w:val="multilevel"/>
    <w:tmpl w:val="B3240DE8"/>
    <w:lvl w:ilvl="0">
      <w:start w:val="1"/>
      <w:numFmt w:val="lowerLetter"/>
      <w:lvlText w:val="%1)"/>
      <w:lvlJc w:val="left"/>
      <w:pPr>
        <w:tabs>
          <w:tab w:val="num" w:pos="360"/>
        </w:tabs>
        <w:ind w:left="400" w:hanging="400"/>
      </w:pPr>
      <w:rPr>
        <w:rFonts w:hint="default"/>
      </w:rPr>
    </w:lvl>
    <w:lvl w:ilvl="1">
      <w:start w:val="1"/>
      <w:numFmt w:val="decimal"/>
      <w:lvlText w:val="%2)"/>
      <w:lvlJc w:val="left"/>
      <w:pPr>
        <w:tabs>
          <w:tab w:val="num" w:pos="1080"/>
        </w:tabs>
        <w:ind w:left="800" w:hanging="400"/>
      </w:pPr>
      <w:rPr>
        <w:rFonts w:hint="default"/>
      </w:rPr>
    </w:lvl>
    <w:lvl w:ilvl="2">
      <w:start w:val="1"/>
      <w:numFmt w:val="lowerRoman"/>
      <w:lvlText w:val="%3)"/>
      <w:lvlJc w:val="left"/>
      <w:pPr>
        <w:tabs>
          <w:tab w:val="num" w:pos="1800"/>
        </w:tabs>
        <w:ind w:left="1200" w:hanging="400"/>
      </w:pPr>
      <w:rPr>
        <w:rFonts w:hint="default"/>
      </w:rPr>
    </w:lvl>
    <w:lvl w:ilvl="3">
      <w:start w:val="1"/>
      <w:numFmt w:val="upperRoman"/>
      <w:lvlText w:val="%4)"/>
      <w:lvlJc w:val="left"/>
      <w:pPr>
        <w:tabs>
          <w:tab w:val="num" w:pos="2520"/>
        </w:tabs>
        <w:ind w:left="1600" w:hanging="400"/>
      </w:pPr>
      <w:rPr>
        <w:rFonts w:hint="default"/>
      </w:rPr>
    </w:lvl>
    <w:lvl w:ilvl="4">
      <w:start w:val="1"/>
      <w:numFmt w:val="none"/>
      <w:suff w:val="nothing"/>
      <w:lvlText w:val=" "/>
      <w:lvlJc w:val="left"/>
      <w:pPr>
        <w:ind w:left="0" w:firstLine="0"/>
      </w:pPr>
      <w:rPr>
        <w:rFonts w:hint="default"/>
      </w:rPr>
    </w:lvl>
    <w:lvl w:ilvl="5">
      <w:start w:val="1"/>
      <w:numFmt w:val="none"/>
      <w:suff w:val="nothing"/>
      <w:lvlText w:val=" "/>
      <w:lvlJc w:val="left"/>
      <w:pPr>
        <w:ind w:left="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590133E6"/>
    <w:multiLevelType w:val="multilevel"/>
    <w:tmpl w:val="8D5A30A4"/>
    <w:lvl w:ilvl="0">
      <w:start w:val="1"/>
      <w:numFmt w:val="lowerLetter"/>
      <w:lvlText w:val="%1)"/>
      <w:lvlJc w:val="left"/>
      <w:pPr>
        <w:tabs>
          <w:tab w:val="num" w:pos="360"/>
        </w:tabs>
        <w:ind w:left="400" w:hanging="400"/>
      </w:pPr>
      <w:rPr>
        <w:rFonts w:hint="default"/>
      </w:rPr>
    </w:lvl>
    <w:lvl w:ilvl="1">
      <w:start w:val="1"/>
      <w:numFmt w:val="decimal"/>
      <w:lvlText w:val="%2)"/>
      <w:lvlJc w:val="left"/>
      <w:pPr>
        <w:tabs>
          <w:tab w:val="num" w:pos="1080"/>
        </w:tabs>
        <w:ind w:left="800" w:hanging="400"/>
      </w:pPr>
      <w:rPr>
        <w:rFonts w:hint="default"/>
      </w:rPr>
    </w:lvl>
    <w:lvl w:ilvl="2">
      <w:start w:val="1"/>
      <w:numFmt w:val="lowerRoman"/>
      <w:lvlText w:val="%3)"/>
      <w:lvlJc w:val="left"/>
      <w:pPr>
        <w:tabs>
          <w:tab w:val="num" w:pos="1800"/>
        </w:tabs>
        <w:ind w:left="1200" w:hanging="400"/>
      </w:pPr>
      <w:rPr>
        <w:rFonts w:hint="default"/>
      </w:rPr>
    </w:lvl>
    <w:lvl w:ilvl="3">
      <w:start w:val="1"/>
      <w:numFmt w:val="upperRoman"/>
      <w:lvlText w:val="%4)"/>
      <w:lvlJc w:val="left"/>
      <w:pPr>
        <w:tabs>
          <w:tab w:val="num" w:pos="2520"/>
        </w:tabs>
        <w:ind w:left="1600" w:hanging="400"/>
      </w:pPr>
      <w:rPr>
        <w:rFonts w:hint="default"/>
      </w:rPr>
    </w:lvl>
    <w:lvl w:ilvl="4">
      <w:start w:val="1"/>
      <w:numFmt w:val="none"/>
      <w:suff w:val="nothing"/>
      <w:lvlText w:val=" "/>
      <w:lvlJc w:val="left"/>
      <w:pPr>
        <w:ind w:left="0" w:firstLine="0"/>
      </w:pPr>
      <w:rPr>
        <w:rFonts w:hint="default"/>
      </w:rPr>
    </w:lvl>
    <w:lvl w:ilvl="5">
      <w:start w:val="1"/>
      <w:numFmt w:val="none"/>
      <w:suff w:val="nothing"/>
      <w:lvlText w:val=" "/>
      <w:lvlJc w:val="left"/>
      <w:pPr>
        <w:ind w:left="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2" w15:restartNumberingAfterBreak="0">
    <w:nsid w:val="6F5135BB"/>
    <w:multiLevelType w:val="hybridMultilevel"/>
    <w:tmpl w:val="253E31D8"/>
    <w:lvl w:ilvl="0" w:tplc="78A0F178">
      <w:start w:val="1"/>
      <w:numFmt w:val="bullet"/>
      <w:lvlText w:val=""/>
      <w:lvlJc w:val="left"/>
      <w:pPr>
        <w:ind w:left="1020" w:hanging="360"/>
      </w:pPr>
      <w:rPr>
        <w:rFonts w:ascii="Symbol" w:hAnsi="Symbol"/>
      </w:rPr>
    </w:lvl>
    <w:lvl w:ilvl="1" w:tplc="3386EB20">
      <w:start w:val="1"/>
      <w:numFmt w:val="bullet"/>
      <w:lvlText w:val=""/>
      <w:lvlJc w:val="left"/>
      <w:pPr>
        <w:ind w:left="1020" w:hanging="360"/>
      </w:pPr>
      <w:rPr>
        <w:rFonts w:ascii="Symbol" w:hAnsi="Symbol"/>
      </w:rPr>
    </w:lvl>
    <w:lvl w:ilvl="2" w:tplc="D47C3904">
      <w:start w:val="1"/>
      <w:numFmt w:val="bullet"/>
      <w:lvlText w:val=""/>
      <w:lvlJc w:val="left"/>
      <w:pPr>
        <w:ind w:left="1020" w:hanging="360"/>
      </w:pPr>
      <w:rPr>
        <w:rFonts w:ascii="Symbol" w:hAnsi="Symbol"/>
      </w:rPr>
    </w:lvl>
    <w:lvl w:ilvl="3" w:tplc="9A5C4A7E">
      <w:start w:val="1"/>
      <w:numFmt w:val="bullet"/>
      <w:lvlText w:val=""/>
      <w:lvlJc w:val="left"/>
      <w:pPr>
        <w:ind w:left="1020" w:hanging="360"/>
      </w:pPr>
      <w:rPr>
        <w:rFonts w:ascii="Symbol" w:hAnsi="Symbol"/>
      </w:rPr>
    </w:lvl>
    <w:lvl w:ilvl="4" w:tplc="4552DFFA">
      <w:start w:val="1"/>
      <w:numFmt w:val="bullet"/>
      <w:lvlText w:val=""/>
      <w:lvlJc w:val="left"/>
      <w:pPr>
        <w:ind w:left="1020" w:hanging="360"/>
      </w:pPr>
      <w:rPr>
        <w:rFonts w:ascii="Symbol" w:hAnsi="Symbol"/>
      </w:rPr>
    </w:lvl>
    <w:lvl w:ilvl="5" w:tplc="1180C4C8">
      <w:start w:val="1"/>
      <w:numFmt w:val="bullet"/>
      <w:lvlText w:val=""/>
      <w:lvlJc w:val="left"/>
      <w:pPr>
        <w:ind w:left="1020" w:hanging="360"/>
      </w:pPr>
      <w:rPr>
        <w:rFonts w:ascii="Symbol" w:hAnsi="Symbol"/>
      </w:rPr>
    </w:lvl>
    <w:lvl w:ilvl="6" w:tplc="A83A4016">
      <w:start w:val="1"/>
      <w:numFmt w:val="bullet"/>
      <w:lvlText w:val=""/>
      <w:lvlJc w:val="left"/>
      <w:pPr>
        <w:ind w:left="1020" w:hanging="360"/>
      </w:pPr>
      <w:rPr>
        <w:rFonts w:ascii="Symbol" w:hAnsi="Symbol"/>
      </w:rPr>
    </w:lvl>
    <w:lvl w:ilvl="7" w:tplc="04A0DC6E">
      <w:start w:val="1"/>
      <w:numFmt w:val="bullet"/>
      <w:lvlText w:val=""/>
      <w:lvlJc w:val="left"/>
      <w:pPr>
        <w:ind w:left="1020" w:hanging="360"/>
      </w:pPr>
      <w:rPr>
        <w:rFonts w:ascii="Symbol" w:hAnsi="Symbol"/>
      </w:rPr>
    </w:lvl>
    <w:lvl w:ilvl="8" w:tplc="F614F8D2">
      <w:start w:val="1"/>
      <w:numFmt w:val="bullet"/>
      <w:lvlText w:val=""/>
      <w:lvlJc w:val="left"/>
      <w:pPr>
        <w:ind w:left="1020" w:hanging="360"/>
      </w:pPr>
      <w:rPr>
        <w:rFonts w:ascii="Symbol" w:hAnsi="Symbol"/>
      </w:rPr>
    </w:lvl>
  </w:abstractNum>
  <w:abstractNum w:abstractNumId="23" w15:restartNumberingAfterBreak="0">
    <w:nsid w:val="72880A28"/>
    <w:multiLevelType w:val="multilevel"/>
    <w:tmpl w:val="45AC3208"/>
    <w:name w:val="numbered list"/>
    <w:lvl w:ilvl="0">
      <w:start w:val="1"/>
      <w:numFmt w:val="lowerLetter"/>
      <w:lvlText w:val="%1)"/>
      <w:lvlJc w:val="left"/>
      <w:pPr>
        <w:tabs>
          <w:tab w:val="num" w:pos="360"/>
        </w:tabs>
        <w:ind w:left="400" w:hanging="400"/>
      </w:pPr>
      <w:rPr>
        <w:rFonts w:hint="default"/>
      </w:rPr>
    </w:lvl>
    <w:lvl w:ilvl="1">
      <w:start w:val="1"/>
      <w:numFmt w:val="decimal"/>
      <w:lvlText w:val="%2)"/>
      <w:lvlJc w:val="left"/>
      <w:pPr>
        <w:tabs>
          <w:tab w:val="num" w:pos="1080"/>
        </w:tabs>
        <w:ind w:left="800" w:hanging="400"/>
      </w:pPr>
      <w:rPr>
        <w:rFonts w:hint="default"/>
      </w:rPr>
    </w:lvl>
    <w:lvl w:ilvl="2">
      <w:start w:val="1"/>
      <w:numFmt w:val="lowerRoman"/>
      <w:lvlText w:val="%3)"/>
      <w:lvlJc w:val="left"/>
      <w:pPr>
        <w:tabs>
          <w:tab w:val="num" w:pos="1800"/>
        </w:tabs>
        <w:ind w:left="1200" w:hanging="400"/>
      </w:pPr>
      <w:rPr>
        <w:rFonts w:hint="default"/>
      </w:rPr>
    </w:lvl>
    <w:lvl w:ilvl="3">
      <w:start w:val="1"/>
      <w:numFmt w:val="upperRoman"/>
      <w:lvlText w:val="%4)"/>
      <w:lvlJc w:val="left"/>
      <w:pPr>
        <w:tabs>
          <w:tab w:val="num" w:pos="2520"/>
        </w:tabs>
        <w:ind w:left="1600" w:hanging="400"/>
      </w:pPr>
      <w:rPr>
        <w:rFonts w:hint="default"/>
      </w:rPr>
    </w:lvl>
    <w:lvl w:ilvl="4">
      <w:start w:val="1"/>
      <w:numFmt w:val="none"/>
      <w:suff w:val="nothing"/>
      <w:lvlText w:val=" "/>
      <w:lvlJc w:val="left"/>
      <w:pPr>
        <w:ind w:left="0" w:firstLine="0"/>
      </w:pPr>
      <w:rPr>
        <w:rFonts w:hint="default"/>
      </w:rPr>
    </w:lvl>
    <w:lvl w:ilvl="5">
      <w:start w:val="1"/>
      <w:numFmt w:val="none"/>
      <w:suff w:val="nothing"/>
      <w:lvlText w:val=" "/>
      <w:lvlJc w:val="left"/>
      <w:pPr>
        <w:ind w:left="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7CFA4890"/>
    <w:multiLevelType w:val="multilevel"/>
    <w:tmpl w:val="23C6DDB0"/>
    <w:name w:val="numbered list3"/>
    <w:lvl w:ilvl="0">
      <w:start w:val="1"/>
      <w:numFmt w:val="lowerLetter"/>
      <w:pStyle w:val="ListNumber"/>
      <w:lvlText w:val="%1)"/>
      <w:lvlJc w:val="left"/>
      <w:pPr>
        <w:tabs>
          <w:tab w:val="num" w:pos="360"/>
        </w:tabs>
        <w:ind w:left="400" w:hanging="400"/>
      </w:pPr>
      <w:rPr>
        <w:rFonts w:hint="default"/>
      </w:rPr>
    </w:lvl>
    <w:lvl w:ilvl="1">
      <w:start w:val="1"/>
      <w:numFmt w:val="decimal"/>
      <w:pStyle w:val="ListNumber2"/>
      <w:lvlText w:val="%2)"/>
      <w:lvlJc w:val="left"/>
      <w:pPr>
        <w:tabs>
          <w:tab w:val="num" w:pos="1080"/>
        </w:tabs>
        <w:ind w:left="800" w:hanging="400"/>
      </w:pPr>
      <w:rPr>
        <w:rFonts w:hint="default"/>
      </w:rPr>
    </w:lvl>
    <w:lvl w:ilvl="2">
      <w:start w:val="1"/>
      <w:numFmt w:val="lowerRoman"/>
      <w:pStyle w:val="ListNumber3"/>
      <w:lvlText w:val="%3)"/>
      <w:lvlJc w:val="left"/>
      <w:pPr>
        <w:tabs>
          <w:tab w:val="num" w:pos="1800"/>
        </w:tabs>
        <w:ind w:left="1200" w:hanging="400"/>
      </w:pPr>
      <w:rPr>
        <w:rFonts w:hint="default"/>
      </w:rPr>
    </w:lvl>
    <w:lvl w:ilvl="3">
      <w:start w:val="1"/>
      <w:numFmt w:val="upperRoman"/>
      <w:pStyle w:val="ListNumber4"/>
      <w:lvlText w:val="%4)"/>
      <w:lvlJc w:val="left"/>
      <w:pPr>
        <w:tabs>
          <w:tab w:val="num" w:pos="2520"/>
        </w:tabs>
        <w:ind w:left="1600" w:hanging="400"/>
      </w:pPr>
      <w:rPr>
        <w:rFonts w:hint="default"/>
      </w:rPr>
    </w:lvl>
    <w:lvl w:ilvl="4">
      <w:start w:val="1"/>
      <w:numFmt w:val="none"/>
      <w:pStyle w:val="zzLn5"/>
      <w:suff w:val="nothing"/>
      <w:lvlText w:val=" "/>
      <w:lvlJc w:val="left"/>
      <w:pPr>
        <w:ind w:left="0" w:firstLine="0"/>
      </w:pPr>
      <w:rPr>
        <w:rFonts w:hint="default"/>
      </w:rPr>
    </w:lvl>
    <w:lvl w:ilvl="5">
      <w:start w:val="1"/>
      <w:numFmt w:val="none"/>
      <w:pStyle w:val="zzLn6"/>
      <w:suff w:val="nothing"/>
      <w:lvlText w:val=" "/>
      <w:lvlJc w:val="left"/>
      <w:pPr>
        <w:ind w:left="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num w:numId="1">
    <w:abstractNumId w:val="14"/>
  </w:num>
  <w:num w:numId="2">
    <w:abstractNumId w:val="6"/>
  </w:num>
  <w:num w:numId="3">
    <w:abstractNumId w:val="5"/>
  </w:num>
  <w:num w:numId="4">
    <w:abstractNumId w:val="4"/>
  </w:num>
  <w:num w:numId="5">
    <w:abstractNumId w:val="3"/>
  </w:num>
  <w:num w:numId="6">
    <w:abstractNumId w:val="2"/>
  </w:num>
  <w:num w:numId="7">
    <w:abstractNumId w:val="1"/>
  </w:num>
  <w:num w:numId="8">
    <w:abstractNumId w:val="16"/>
  </w:num>
  <w:num w:numId="9">
    <w:abstractNumId w:val="0"/>
  </w:num>
  <w:num w:numId="10">
    <w:abstractNumId w:val="8"/>
  </w:num>
  <w:num w:numId="11">
    <w:abstractNumId w:val="21"/>
  </w:num>
  <w:num w:numId="12">
    <w:abstractNumId w:val="15"/>
  </w:num>
  <w:num w:numId="13">
    <w:abstractNumId w:val="7"/>
  </w:num>
  <w:num w:numId="14">
    <w:abstractNumId w:val="12"/>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0"/>
  </w:num>
  <w:num w:numId="20">
    <w:abstractNumId w:val="19"/>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8"/>
  </w:num>
  <w:num w:numId="26">
    <w:abstractNumId w:val="13"/>
  </w:num>
  <w:num w:numId="27">
    <w:abstractNumId w:val="24"/>
  </w:num>
  <w:num w:numId="28">
    <w:abstractNumId w:val="9"/>
  </w:num>
  <w:num w:numId="29">
    <w:abstractNumId w:val="11"/>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4"/>
  </w:num>
  <w:num w:numId="33">
    <w:abstractNumId w:val="24"/>
  </w:num>
  <w:num w:numId="3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0"/>
  <w:hyphenationZone w:val="425"/>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E4AB0"/>
    <w:rsid w:val="00003124"/>
    <w:rsid w:val="000036F0"/>
    <w:rsid w:val="0000681B"/>
    <w:rsid w:val="0001290F"/>
    <w:rsid w:val="00016DF7"/>
    <w:rsid w:val="00017806"/>
    <w:rsid w:val="00017EFD"/>
    <w:rsid w:val="00031A73"/>
    <w:rsid w:val="0003274C"/>
    <w:rsid w:val="0003427B"/>
    <w:rsid w:val="00036695"/>
    <w:rsid w:val="00036AB4"/>
    <w:rsid w:val="00036D43"/>
    <w:rsid w:val="0004195A"/>
    <w:rsid w:val="000463EF"/>
    <w:rsid w:val="00046F91"/>
    <w:rsid w:val="00047055"/>
    <w:rsid w:val="00052C48"/>
    <w:rsid w:val="00061162"/>
    <w:rsid w:val="0006368C"/>
    <w:rsid w:val="0006380B"/>
    <w:rsid w:val="00066276"/>
    <w:rsid w:val="000705B8"/>
    <w:rsid w:val="00073D54"/>
    <w:rsid w:val="0007496E"/>
    <w:rsid w:val="00086843"/>
    <w:rsid w:val="000903EC"/>
    <w:rsid w:val="000913F6"/>
    <w:rsid w:val="00091BCA"/>
    <w:rsid w:val="000941E5"/>
    <w:rsid w:val="0009653E"/>
    <w:rsid w:val="000A01A7"/>
    <w:rsid w:val="000A12DA"/>
    <w:rsid w:val="000A1C62"/>
    <w:rsid w:val="000A2799"/>
    <w:rsid w:val="000A637C"/>
    <w:rsid w:val="000B7B42"/>
    <w:rsid w:val="000C7F70"/>
    <w:rsid w:val="000D1665"/>
    <w:rsid w:val="000D5327"/>
    <w:rsid w:val="000D6B9B"/>
    <w:rsid w:val="000D79EE"/>
    <w:rsid w:val="000D7AD5"/>
    <w:rsid w:val="000E14AB"/>
    <w:rsid w:val="000E523F"/>
    <w:rsid w:val="000F281A"/>
    <w:rsid w:val="000F450B"/>
    <w:rsid w:val="000F4F27"/>
    <w:rsid w:val="00107490"/>
    <w:rsid w:val="0011055E"/>
    <w:rsid w:val="001108FA"/>
    <w:rsid w:val="00111AF9"/>
    <w:rsid w:val="0011235A"/>
    <w:rsid w:val="0011437E"/>
    <w:rsid w:val="00115F0A"/>
    <w:rsid w:val="001170BB"/>
    <w:rsid w:val="00117C8D"/>
    <w:rsid w:val="00121BBE"/>
    <w:rsid w:val="00122F76"/>
    <w:rsid w:val="001272B1"/>
    <w:rsid w:val="0013219C"/>
    <w:rsid w:val="00133A52"/>
    <w:rsid w:val="0013448B"/>
    <w:rsid w:val="00134A20"/>
    <w:rsid w:val="00150CAB"/>
    <w:rsid w:val="001512A8"/>
    <w:rsid w:val="001557C1"/>
    <w:rsid w:val="0016148A"/>
    <w:rsid w:val="00161C16"/>
    <w:rsid w:val="00162613"/>
    <w:rsid w:val="00162975"/>
    <w:rsid w:val="001656D9"/>
    <w:rsid w:val="001657F7"/>
    <w:rsid w:val="001715A6"/>
    <w:rsid w:val="00175588"/>
    <w:rsid w:val="00176287"/>
    <w:rsid w:val="00177C2F"/>
    <w:rsid w:val="00182022"/>
    <w:rsid w:val="00183DC6"/>
    <w:rsid w:val="00185870"/>
    <w:rsid w:val="001874DB"/>
    <w:rsid w:val="00191017"/>
    <w:rsid w:val="00191C4E"/>
    <w:rsid w:val="001932CE"/>
    <w:rsid w:val="001A163C"/>
    <w:rsid w:val="001A3BF9"/>
    <w:rsid w:val="001A670C"/>
    <w:rsid w:val="001B2314"/>
    <w:rsid w:val="001B40A7"/>
    <w:rsid w:val="001C4B39"/>
    <w:rsid w:val="001C5983"/>
    <w:rsid w:val="001C608A"/>
    <w:rsid w:val="001C660C"/>
    <w:rsid w:val="001D3EF1"/>
    <w:rsid w:val="001E011A"/>
    <w:rsid w:val="001E0FF9"/>
    <w:rsid w:val="001E1C9E"/>
    <w:rsid w:val="001E7075"/>
    <w:rsid w:val="001F0755"/>
    <w:rsid w:val="00203D1D"/>
    <w:rsid w:val="00204224"/>
    <w:rsid w:val="002050F2"/>
    <w:rsid w:val="002061FF"/>
    <w:rsid w:val="002063A1"/>
    <w:rsid w:val="00207148"/>
    <w:rsid w:val="00214357"/>
    <w:rsid w:val="0022282C"/>
    <w:rsid w:val="00225414"/>
    <w:rsid w:val="00226E53"/>
    <w:rsid w:val="002272FD"/>
    <w:rsid w:val="00232DEF"/>
    <w:rsid w:val="00233328"/>
    <w:rsid w:val="002344F4"/>
    <w:rsid w:val="00240F54"/>
    <w:rsid w:val="0024284C"/>
    <w:rsid w:val="00243E2B"/>
    <w:rsid w:val="00246A9A"/>
    <w:rsid w:val="00246B22"/>
    <w:rsid w:val="00250E40"/>
    <w:rsid w:val="00253AED"/>
    <w:rsid w:val="002542E9"/>
    <w:rsid w:val="00261168"/>
    <w:rsid w:val="0027206F"/>
    <w:rsid w:val="00274E66"/>
    <w:rsid w:val="00275840"/>
    <w:rsid w:val="00281D8C"/>
    <w:rsid w:val="00282A76"/>
    <w:rsid w:val="00284796"/>
    <w:rsid w:val="00292A43"/>
    <w:rsid w:val="00295AE1"/>
    <w:rsid w:val="002A02C5"/>
    <w:rsid w:val="002A13C6"/>
    <w:rsid w:val="002A3027"/>
    <w:rsid w:val="002A3317"/>
    <w:rsid w:val="002B13F0"/>
    <w:rsid w:val="002B2FBF"/>
    <w:rsid w:val="002B367F"/>
    <w:rsid w:val="002B3EA7"/>
    <w:rsid w:val="002B4578"/>
    <w:rsid w:val="002B4E11"/>
    <w:rsid w:val="002B4F1B"/>
    <w:rsid w:val="002B4F99"/>
    <w:rsid w:val="002B5AEE"/>
    <w:rsid w:val="002C0A82"/>
    <w:rsid w:val="002C23E5"/>
    <w:rsid w:val="002C2D89"/>
    <w:rsid w:val="002C6EE7"/>
    <w:rsid w:val="002D38BA"/>
    <w:rsid w:val="002D4557"/>
    <w:rsid w:val="002D5C0B"/>
    <w:rsid w:val="002E1843"/>
    <w:rsid w:val="002E77D0"/>
    <w:rsid w:val="002F0688"/>
    <w:rsid w:val="003005CF"/>
    <w:rsid w:val="00300861"/>
    <w:rsid w:val="00303FBD"/>
    <w:rsid w:val="003058C6"/>
    <w:rsid w:val="00305C63"/>
    <w:rsid w:val="003065BA"/>
    <w:rsid w:val="00306B9D"/>
    <w:rsid w:val="00306CCF"/>
    <w:rsid w:val="00306F96"/>
    <w:rsid w:val="003109FD"/>
    <w:rsid w:val="0031164E"/>
    <w:rsid w:val="00313694"/>
    <w:rsid w:val="00314719"/>
    <w:rsid w:val="00317155"/>
    <w:rsid w:val="00317908"/>
    <w:rsid w:val="00322076"/>
    <w:rsid w:val="00322C44"/>
    <w:rsid w:val="0032316E"/>
    <w:rsid w:val="0032564D"/>
    <w:rsid w:val="00325D98"/>
    <w:rsid w:val="00326668"/>
    <w:rsid w:val="0032730D"/>
    <w:rsid w:val="0033189C"/>
    <w:rsid w:val="00335D99"/>
    <w:rsid w:val="00342982"/>
    <w:rsid w:val="00343364"/>
    <w:rsid w:val="00344D23"/>
    <w:rsid w:val="00346ACE"/>
    <w:rsid w:val="0035230C"/>
    <w:rsid w:val="00354A22"/>
    <w:rsid w:val="003568E6"/>
    <w:rsid w:val="0035792E"/>
    <w:rsid w:val="003610DB"/>
    <w:rsid w:val="003644D9"/>
    <w:rsid w:val="00371362"/>
    <w:rsid w:val="00372FEB"/>
    <w:rsid w:val="003743FC"/>
    <w:rsid w:val="0037476E"/>
    <w:rsid w:val="00375FD4"/>
    <w:rsid w:val="00383595"/>
    <w:rsid w:val="00387B5A"/>
    <w:rsid w:val="00390EBE"/>
    <w:rsid w:val="00392DFA"/>
    <w:rsid w:val="003938EB"/>
    <w:rsid w:val="003A2F6D"/>
    <w:rsid w:val="003A5164"/>
    <w:rsid w:val="003A595D"/>
    <w:rsid w:val="003B4BCF"/>
    <w:rsid w:val="003B571D"/>
    <w:rsid w:val="003C1D45"/>
    <w:rsid w:val="003C2084"/>
    <w:rsid w:val="003C26A7"/>
    <w:rsid w:val="003C2BF1"/>
    <w:rsid w:val="003C2F5F"/>
    <w:rsid w:val="003C3B0F"/>
    <w:rsid w:val="003C3FA0"/>
    <w:rsid w:val="003C46C8"/>
    <w:rsid w:val="003C46E6"/>
    <w:rsid w:val="003C60CD"/>
    <w:rsid w:val="003D15B5"/>
    <w:rsid w:val="003D1E8C"/>
    <w:rsid w:val="003D7889"/>
    <w:rsid w:val="003E074C"/>
    <w:rsid w:val="003E3B23"/>
    <w:rsid w:val="003E464F"/>
    <w:rsid w:val="003E5D4C"/>
    <w:rsid w:val="003F2C10"/>
    <w:rsid w:val="0040070E"/>
    <w:rsid w:val="00401215"/>
    <w:rsid w:val="00402AEF"/>
    <w:rsid w:val="00403553"/>
    <w:rsid w:val="00403B5B"/>
    <w:rsid w:val="004124C4"/>
    <w:rsid w:val="004153EB"/>
    <w:rsid w:val="0041736E"/>
    <w:rsid w:val="004210A5"/>
    <w:rsid w:val="004264BB"/>
    <w:rsid w:val="00430B83"/>
    <w:rsid w:val="00431167"/>
    <w:rsid w:val="00432107"/>
    <w:rsid w:val="00434884"/>
    <w:rsid w:val="00446BAA"/>
    <w:rsid w:val="004547E2"/>
    <w:rsid w:val="00454F50"/>
    <w:rsid w:val="0045609C"/>
    <w:rsid w:val="00456127"/>
    <w:rsid w:val="00457217"/>
    <w:rsid w:val="00473EA7"/>
    <w:rsid w:val="00476143"/>
    <w:rsid w:val="004761FF"/>
    <w:rsid w:val="004762AF"/>
    <w:rsid w:val="00476CEF"/>
    <w:rsid w:val="004811EB"/>
    <w:rsid w:val="00481CFF"/>
    <w:rsid w:val="00484A62"/>
    <w:rsid w:val="00486FAC"/>
    <w:rsid w:val="004920C5"/>
    <w:rsid w:val="00493E94"/>
    <w:rsid w:val="00494718"/>
    <w:rsid w:val="00494B2D"/>
    <w:rsid w:val="00494EAA"/>
    <w:rsid w:val="004956CB"/>
    <w:rsid w:val="00496CF9"/>
    <w:rsid w:val="0049707A"/>
    <w:rsid w:val="004A05B7"/>
    <w:rsid w:val="004A1E4F"/>
    <w:rsid w:val="004A2052"/>
    <w:rsid w:val="004A2B14"/>
    <w:rsid w:val="004A3C76"/>
    <w:rsid w:val="004A5AA9"/>
    <w:rsid w:val="004A6F6E"/>
    <w:rsid w:val="004A73FB"/>
    <w:rsid w:val="004A7E75"/>
    <w:rsid w:val="004B30B2"/>
    <w:rsid w:val="004B52A2"/>
    <w:rsid w:val="004B6F1C"/>
    <w:rsid w:val="004C08A6"/>
    <w:rsid w:val="004C332C"/>
    <w:rsid w:val="004C4180"/>
    <w:rsid w:val="004C4A5A"/>
    <w:rsid w:val="004C60FF"/>
    <w:rsid w:val="004D03E7"/>
    <w:rsid w:val="004D0693"/>
    <w:rsid w:val="004D0702"/>
    <w:rsid w:val="004D6008"/>
    <w:rsid w:val="004D7D2A"/>
    <w:rsid w:val="004E1259"/>
    <w:rsid w:val="004F0E76"/>
    <w:rsid w:val="004F68FE"/>
    <w:rsid w:val="005050DB"/>
    <w:rsid w:val="00507A40"/>
    <w:rsid w:val="00511066"/>
    <w:rsid w:val="00514DC2"/>
    <w:rsid w:val="00517054"/>
    <w:rsid w:val="00523F77"/>
    <w:rsid w:val="00524ADE"/>
    <w:rsid w:val="005277FE"/>
    <w:rsid w:val="00532F3A"/>
    <w:rsid w:val="00543037"/>
    <w:rsid w:val="005442BE"/>
    <w:rsid w:val="005508F9"/>
    <w:rsid w:val="005554C9"/>
    <w:rsid w:val="00555741"/>
    <w:rsid w:val="0055745F"/>
    <w:rsid w:val="00565557"/>
    <w:rsid w:val="00570651"/>
    <w:rsid w:val="00573709"/>
    <w:rsid w:val="0057710C"/>
    <w:rsid w:val="0058070C"/>
    <w:rsid w:val="00581748"/>
    <w:rsid w:val="005822ED"/>
    <w:rsid w:val="00582CDC"/>
    <w:rsid w:val="00583D5D"/>
    <w:rsid w:val="0059218A"/>
    <w:rsid w:val="00592541"/>
    <w:rsid w:val="00592B9C"/>
    <w:rsid w:val="005934E0"/>
    <w:rsid w:val="005A1AA5"/>
    <w:rsid w:val="005A504E"/>
    <w:rsid w:val="005A69B9"/>
    <w:rsid w:val="005B3873"/>
    <w:rsid w:val="005B3A2D"/>
    <w:rsid w:val="005C15D2"/>
    <w:rsid w:val="005C17C0"/>
    <w:rsid w:val="005C3938"/>
    <w:rsid w:val="005D428A"/>
    <w:rsid w:val="005D4E58"/>
    <w:rsid w:val="005D7B3C"/>
    <w:rsid w:val="005E55A3"/>
    <w:rsid w:val="005F4535"/>
    <w:rsid w:val="005F6F0A"/>
    <w:rsid w:val="00600669"/>
    <w:rsid w:val="006022DC"/>
    <w:rsid w:val="00602D76"/>
    <w:rsid w:val="00603589"/>
    <w:rsid w:val="006036D7"/>
    <w:rsid w:val="006057AD"/>
    <w:rsid w:val="00605E91"/>
    <w:rsid w:val="00610423"/>
    <w:rsid w:val="00610DFE"/>
    <w:rsid w:val="00611977"/>
    <w:rsid w:val="006135D6"/>
    <w:rsid w:val="006205D3"/>
    <w:rsid w:val="00620FEB"/>
    <w:rsid w:val="00623BA0"/>
    <w:rsid w:val="006258DA"/>
    <w:rsid w:val="00630B5B"/>
    <w:rsid w:val="00637458"/>
    <w:rsid w:val="00637FC9"/>
    <w:rsid w:val="00650E57"/>
    <w:rsid w:val="00651614"/>
    <w:rsid w:val="006516B8"/>
    <w:rsid w:val="00652008"/>
    <w:rsid w:val="00654266"/>
    <w:rsid w:val="00663847"/>
    <w:rsid w:val="00663F2C"/>
    <w:rsid w:val="0066468A"/>
    <w:rsid w:val="006661E4"/>
    <w:rsid w:val="00666A3E"/>
    <w:rsid w:val="00666EAF"/>
    <w:rsid w:val="00671AF9"/>
    <w:rsid w:val="00672F50"/>
    <w:rsid w:val="00673ADF"/>
    <w:rsid w:val="00673DBF"/>
    <w:rsid w:val="00676349"/>
    <w:rsid w:val="00682012"/>
    <w:rsid w:val="00683D53"/>
    <w:rsid w:val="006855BD"/>
    <w:rsid w:val="00690629"/>
    <w:rsid w:val="00693AA9"/>
    <w:rsid w:val="006B509F"/>
    <w:rsid w:val="006C5842"/>
    <w:rsid w:val="006C6EA7"/>
    <w:rsid w:val="006D4A56"/>
    <w:rsid w:val="006D4BB9"/>
    <w:rsid w:val="006D4E39"/>
    <w:rsid w:val="006D5714"/>
    <w:rsid w:val="006E0A3D"/>
    <w:rsid w:val="006E1068"/>
    <w:rsid w:val="006E504D"/>
    <w:rsid w:val="006E76F5"/>
    <w:rsid w:val="006F0803"/>
    <w:rsid w:val="006F08A0"/>
    <w:rsid w:val="006F7D52"/>
    <w:rsid w:val="00700B32"/>
    <w:rsid w:val="00703A75"/>
    <w:rsid w:val="0071138F"/>
    <w:rsid w:val="007134ED"/>
    <w:rsid w:val="00713F08"/>
    <w:rsid w:val="0071567F"/>
    <w:rsid w:val="007200F7"/>
    <w:rsid w:val="00720493"/>
    <w:rsid w:val="00723641"/>
    <w:rsid w:val="00723CCC"/>
    <w:rsid w:val="00727955"/>
    <w:rsid w:val="00727BDC"/>
    <w:rsid w:val="00732D1D"/>
    <w:rsid w:val="0073350F"/>
    <w:rsid w:val="007349C7"/>
    <w:rsid w:val="0073617F"/>
    <w:rsid w:val="00740A40"/>
    <w:rsid w:val="00743F0E"/>
    <w:rsid w:val="00746DA1"/>
    <w:rsid w:val="00750B9D"/>
    <w:rsid w:val="0075598D"/>
    <w:rsid w:val="00755C41"/>
    <w:rsid w:val="007561F1"/>
    <w:rsid w:val="00757DEC"/>
    <w:rsid w:val="007608C4"/>
    <w:rsid w:val="007633E0"/>
    <w:rsid w:val="007701AE"/>
    <w:rsid w:val="00774284"/>
    <w:rsid w:val="0077600D"/>
    <w:rsid w:val="00777E37"/>
    <w:rsid w:val="00782FD5"/>
    <w:rsid w:val="00783110"/>
    <w:rsid w:val="0078548A"/>
    <w:rsid w:val="00786FB5"/>
    <w:rsid w:val="007871B6"/>
    <w:rsid w:val="00787A9D"/>
    <w:rsid w:val="007968CA"/>
    <w:rsid w:val="00796E50"/>
    <w:rsid w:val="00797461"/>
    <w:rsid w:val="007A06C6"/>
    <w:rsid w:val="007B037A"/>
    <w:rsid w:val="007B2847"/>
    <w:rsid w:val="007B59D4"/>
    <w:rsid w:val="007C13ED"/>
    <w:rsid w:val="007C4393"/>
    <w:rsid w:val="007C4535"/>
    <w:rsid w:val="007C5BE5"/>
    <w:rsid w:val="007D002D"/>
    <w:rsid w:val="007D2FD5"/>
    <w:rsid w:val="007D3252"/>
    <w:rsid w:val="007D6064"/>
    <w:rsid w:val="007E1CEE"/>
    <w:rsid w:val="007E4D9C"/>
    <w:rsid w:val="007E798D"/>
    <w:rsid w:val="007F2334"/>
    <w:rsid w:val="007F5892"/>
    <w:rsid w:val="007F6402"/>
    <w:rsid w:val="00807766"/>
    <w:rsid w:val="008078C3"/>
    <w:rsid w:val="00810F03"/>
    <w:rsid w:val="00814E17"/>
    <w:rsid w:val="00815DCB"/>
    <w:rsid w:val="00821379"/>
    <w:rsid w:val="008240FD"/>
    <w:rsid w:val="00825C66"/>
    <w:rsid w:val="008279C6"/>
    <w:rsid w:val="00832D54"/>
    <w:rsid w:val="00836985"/>
    <w:rsid w:val="0084006F"/>
    <w:rsid w:val="00841129"/>
    <w:rsid w:val="008414C0"/>
    <w:rsid w:val="00841F4D"/>
    <w:rsid w:val="00843FD1"/>
    <w:rsid w:val="008442AF"/>
    <w:rsid w:val="008447C1"/>
    <w:rsid w:val="00845949"/>
    <w:rsid w:val="008462A0"/>
    <w:rsid w:val="0085229B"/>
    <w:rsid w:val="00852CB5"/>
    <w:rsid w:val="008535F3"/>
    <w:rsid w:val="008578A7"/>
    <w:rsid w:val="0086021A"/>
    <w:rsid w:val="008636B1"/>
    <w:rsid w:val="00865798"/>
    <w:rsid w:val="00865D1B"/>
    <w:rsid w:val="0086694C"/>
    <w:rsid w:val="00872966"/>
    <w:rsid w:val="008731BC"/>
    <w:rsid w:val="0087564F"/>
    <w:rsid w:val="00887519"/>
    <w:rsid w:val="00887599"/>
    <w:rsid w:val="008925CD"/>
    <w:rsid w:val="00892A65"/>
    <w:rsid w:val="00894483"/>
    <w:rsid w:val="00896EA3"/>
    <w:rsid w:val="0089722F"/>
    <w:rsid w:val="008A22CB"/>
    <w:rsid w:val="008B223E"/>
    <w:rsid w:val="008B4E83"/>
    <w:rsid w:val="008B58B7"/>
    <w:rsid w:val="008B5A6A"/>
    <w:rsid w:val="008B65E7"/>
    <w:rsid w:val="008C1A1F"/>
    <w:rsid w:val="008C1D7B"/>
    <w:rsid w:val="008C324B"/>
    <w:rsid w:val="008C39EC"/>
    <w:rsid w:val="008C4EFF"/>
    <w:rsid w:val="008D0763"/>
    <w:rsid w:val="008D0CC0"/>
    <w:rsid w:val="008D1B19"/>
    <w:rsid w:val="008D4604"/>
    <w:rsid w:val="008D5DC0"/>
    <w:rsid w:val="008D7D2C"/>
    <w:rsid w:val="008E3046"/>
    <w:rsid w:val="008E4AB0"/>
    <w:rsid w:val="008F11FE"/>
    <w:rsid w:val="008F46CE"/>
    <w:rsid w:val="00902C9B"/>
    <w:rsid w:val="0090349B"/>
    <w:rsid w:val="00903F36"/>
    <w:rsid w:val="0090417C"/>
    <w:rsid w:val="00906383"/>
    <w:rsid w:val="009100C4"/>
    <w:rsid w:val="009108C9"/>
    <w:rsid w:val="009109A0"/>
    <w:rsid w:val="0091153B"/>
    <w:rsid w:val="00912180"/>
    <w:rsid w:val="00915603"/>
    <w:rsid w:val="00920C58"/>
    <w:rsid w:val="00923DCF"/>
    <w:rsid w:val="0092463B"/>
    <w:rsid w:val="0092535B"/>
    <w:rsid w:val="0094003A"/>
    <w:rsid w:val="00940652"/>
    <w:rsid w:val="00940A6D"/>
    <w:rsid w:val="00941FCE"/>
    <w:rsid w:val="009431CA"/>
    <w:rsid w:val="009443B9"/>
    <w:rsid w:val="009514C6"/>
    <w:rsid w:val="009537A3"/>
    <w:rsid w:val="00960FE1"/>
    <w:rsid w:val="00966601"/>
    <w:rsid w:val="00966654"/>
    <w:rsid w:val="00967F8B"/>
    <w:rsid w:val="00971E18"/>
    <w:rsid w:val="00972A77"/>
    <w:rsid w:val="009745EC"/>
    <w:rsid w:val="00977EC5"/>
    <w:rsid w:val="00984D29"/>
    <w:rsid w:val="00987CD9"/>
    <w:rsid w:val="00995CAE"/>
    <w:rsid w:val="009A2B12"/>
    <w:rsid w:val="009A58D3"/>
    <w:rsid w:val="009A6349"/>
    <w:rsid w:val="009A6F26"/>
    <w:rsid w:val="009A7573"/>
    <w:rsid w:val="009B213E"/>
    <w:rsid w:val="009B446B"/>
    <w:rsid w:val="009B6560"/>
    <w:rsid w:val="009B6DD6"/>
    <w:rsid w:val="009B7C0E"/>
    <w:rsid w:val="009C4A71"/>
    <w:rsid w:val="009C5AB9"/>
    <w:rsid w:val="009C66C6"/>
    <w:rsid w:val="009D10FA"/>
    <w:rsid w:val="009D2E92"/>
    <w:rsid w:val="009D4622"/>
    <w:rsid w:val="009E061B"/>
    <w:rsid w:val="009E1090"/>
    <w:rsid w:val="009E5B60"/>
    <w:rsid w:val="009E5B97"/>
    <w:rsid w:val="009E620D"/>
    <w:rsid w:val="009F21EB"/>
    <w:rsid w:val="009F58FE"/>
    <w:rsid w:val="009F71B5"/>
    <w:rsid w:val="00A00547"/>
    <w:rsid w:val="00A01DFA"/>
    <w:rsid w:val="00A032D5"/>
    <w:rsid w:val="00A054C4"/>
    <w:rsid w:val="00A07619"/>
    <w:rsid w:val="00A1194D"/>
    <w:rsid w:val="00A14115"/>
    <w:rsid w:val="00A1444C"/>
    <w:rsid w:val="00A2273E"/>
    <w:rsid w:val="00A25934"/>
    <w:rsid w:val="00A30128"/>
    <w:rsid w:val="00A318AB"/>
    <w:rsid w:val="00A31DB8"/>
    <w:rsid w:val="00A3484F"/>
    <w:rsid w:val="00A40A22"/>
    <w:rsid w:val="00A4759A"/>
    <w:rsid w:val="00A518B3"/>
    <w:rsid w:val="00A56E27"/>
    <w:rsid w:val="00A603FE"/>
    <w:rsid w:val="00A608E7"/>
    <w:rsid w:val="00A630D0"/>
    <w:rsid w:val="00A6468D"/>
    <w:rsid w:val="00A65215"/>
    <w:rsid w:val="00A708D7"/>
    <w:rsid w:val="00A755F2"/>
    <w:rsid w:val="00A806AA"/>
    <w:rsid w:val="00A826A5"/>
    <w:rsid w:val="00A83C7F"/>
    <w:rsid w:val="00A858E5"/>
    <w:rsid w:val="00A85DEB"/>
    <w:rsid w:val="00A91224"/>
    <w:rsid w:val="00A912C2"/>
    <w:rsid w:val="00A91F44"/>
    <w:rsid w:val="00A97D80"/>
    <w:rsid w:val="00AA2B66"/>
    <w:rsid w:val="00AA3667"/>
    <w:rsid w:val="00AA5D5C"/>
    <w:rsid w:val="00AB035C"/>
    <w:rsid w:val="00AB284E"/>
    <w:rsid w:val="00AB35E7"/>
    <w:rsid w:val="00AB3D51"/>
    <w:rsid w:val="00AB5809"/>
    <w:rsid w:val="00AB7593"/>
    <w:rsid w:val="00AB7A19"/>
    <w:rsid w:val="00AC0362"/>
    <w:rsid w:val="00AC1885"/>
    <w:rsid w:val="00AD27FB"/>
    <w:rsid w:val="00AD2A65"/>
    <w:rsid w:val="00AD4B11"/>
    <w:rsid w:val="00AD718D"/>
    <w:rsid w:val="00AE03E3"/>
    <w:rsid w:val="00AE6D5A"/>
    <w:rsid w:val="00AF64D4"/>
    <w:rsid w:val="00B03950"/>
    <w:rsid w:val="00B04A44"/>
    <w:rsid w:val="00B07544"/>
    <w:rsid w:val="00B13B49"/>
    <w:rsid w:val="00B14B53"/>
    <w:rsid w:val="00B15233"/>
    <w:rsid w:val="00B164F4"/>
    <w:rsid w:val="00B232C8"/>
    <w:rsid w:val="00B25CC6"/>
    <w:rsid w:val="00B27D43"/>
    <w:rsid w:val="00B33CFD"/>
    <w:rsid w:val="00B34925"/>
    <w:rsid w:val="00B359AB"/>
    <w:rsid w:val="00B35E9C"/>
    <w:rsid w:val="00B36052"/>
    <w:rsid w:val="00B36879"/>
    <w:rsid w:val="00B401CA"/>
    <w:rsid w:val="00B40DBB"/>
    <w:rsid w:val="00B44CA9"/>
    <w:rsid w:val="00B453FB"/>
    <w:rsid w:val="00B45C91"/>
    <w:rsid w:val="00B4781C"/>
    <w:rsid w:val="00B504B3"/>
    <w:rsid w:val="00B54590"/>
    <w:rsid w:val="00B55563"/>
    <w:rsid w:val="00B5566E"/>
    <w:rsid w:val="00B56C95"/>
    <w:rsid w:val="00B65B17"/>
    <w:rsid w:val="00B65D8D"/>
    <w:rsid w:val="00B664C0"/>
    <w:rsid w:val="00B67754"/>
    <w:rsid w:val="00B726BC"/>
    <w:rsid w:val="00B7328A"/>
    <w:rsid w:val="00B73B41"/>
    <w:rsid w:val="00B755B4"/>
    <w:rsid w:val="00B7795D"/>
    <w:rsid w:val="00B8037D"/>
    <w:rsid w:val="00B84B75"/>
    <w:rsid w:val="00B86D7A"/>
    <w:rsid w:val="00B87B1E"/>
    <w:rsid w:val="00B9113E"/>
    <w:rsid w:val="00B948C7"/>
    <w:rsid w:val="00B954AD"/>
    <w:rsid w:val="00B969DD"/>
    <w:rsid w:val="00B97AA4"/>
    <w:rsid w:val="00BA36EB"/>
    <w:rsid w:val="00BA4573"/>
    <w:rsid w:val="00BA49F7"/>
    <w:rsid w:val="00BA6FA7"/>
    <w:rsid w:val="00BB00A2"/>
    <w:rsid w:val="00BB073F"/>
    <w:rsid w:val="00BB5C40"/>
    <w:rsid w:val="00BB63AE"/>
    <w:rsid w:val="00BC2057"/>
    <w:rsid w:val="00BC42EE"/>
    <w:rsid w:val="00BC4D17"/>
    <w:rsid w:val="00BC4E3C"/>
    <w:rsid w:val="00BC62A7"/>
    <w:rsid w:val="00BD2507"/>
    <w:rsid w:val="00BD2E1C"/>
    <w:rsid w:val="00BD5597"/>
    <w:rsid w:val="00BE6B3D"/>
    <w:rsid w:val="00BF26CA"/>
    <w:rsid w:val="00BF32C4"/>
    <w:rsid w:val="00BF5371"/>
    <w:rsid w:val="00BF7B07"/>
    <w:rsid w:val="00C010D8"/>
    <w:rsid w:val="00C025EE"/>
    <w:rsid w:val="00C03B08"/>
    <w:rsid w:val="00C045E2"/>
    <w:rsid w:val="00C049F6"/>
    <w:rsid w:val="00C04F15"/>
    <w:rsid w:val="00C0693B"/>
    <w:rsid w:val="00C06BBC"/>
    <w:rsid w:val="00C10AF8"/>
    <w:rsid w:val="00C15654"/>
    <w:rsid w:val="00C1774F"/>
    <w:rsid w:val="00C246C4"/>
    <w:rsid w:val="00C24D71"/>
    <w:rsid w:val="00C260EC"/>
    <w:rsid w:val="00C262B0"/>
    <w:rsid w:val="00C3087F"/>
    <w:rsid w:val="00C30D1D"/>
    <w:rsid w:val="00C32C63"/>
    <w:rsid w:val="00C34E7F"/>
    <w:rsid w:val="00C350F8"/>
    <w:rsid w:val="00C36C8B"/>
    <w:rsid w:val="00C450BC"/>
    <w:rsid w:val="00C45572"/>
    <w:rsid w:val="00C47698"/>
    <w:rsid w:val="00C47E1C"/>
    <w:rsid w:val="00C50097"/>
    <w:rsid w:val="00C5121A"/>
    <w:rsid w:val="00C5575E"/>
    <w:rsid w:val="00C55E02"/>
    <w:rsid w:val="00C57614"/>
    <w:rsid w:val="00C607F4"/>
    <w:rsid w:val="00C6176B"/>
    <w:rsid w:val="00C62DEA"/>
    <w:rsid w:val="00C6308F"/>
    <w:rsid w:val="00C70811"/>
    <w:rsid w:val="00C715A2"/>
    <w:rsid w:val="00C730AF"/>
    <w:rsid w:val="00C77D2B"/>
    <w:rsid w:val="00C81CF5"/>
    <w:rsid w:val="00C831C3"/>
    <w:rsid w:val="00C85300"/>
    <w:rsid w:val="00C92AD6"/>
    <w:rsid w:val="00C92D88"/>
    <w:rsid w:val="00C9314A"/>
    <w:rsid w:val="00C9615E"/>
    <w:rsid w:val="00C96934"/>
    <w:rsid w:val="00C96F50"/>
    <w:rsid w:val="00CA22D5"/>
    <w:rsid w:val="00CA23F0"/>
    <w:rsid w:val="00CA29E0"/>
    <w:rsid w:val="00CA39D3"/>
    <w:rsid w:val="00CA3A85"/>
    <w:rsid w:val="00CA4BE4"/>
    <w:rsid w:val="00CA6D7A"/>
    <w:rsid w:val="00CB1ACD"/>
    <w:rsid w:val="00CB2341"/>
    <w:rsid w:val="00CB4FA3"/>
    <w:rsid w:val="00CB6264"/>
    <w:rsid w:val="00CC77D1"/>
    <w:rsid w:val="00CD1840"/>
    <w:rsid w:val="00CD43E7"/>
    <w:rsid w:val="00CD62B9"/>
    <w:rsid w:val="00CD7E76"/>
    <w:rsid w:val="00CE1337"/>
    <w:rsid w:val="00CE542B"/>
    <w:rsid w:val="00CF21B7"/>
    <w:rsid w:val="00CF3A30"/>
    <w:rsid w:val="00CF77CD"/>
    <w:rsid w:val="00CF79B1"/>
    <w:rsid w:val="00D0231E"/>
    <w:rsid w:val="00D05AE1"/>
    <w:rsid w:val="00D06571"/>
    <w:rsid w:val="00D073AC"/>
    <w:rsid w:val="00D07655"/>
    <w:rsid w:val="00D118B8"/>
    <w:rsid w:val="00D12DE7"/>
    <w:rsid w:val="00D229EA"/>
    <w:rsid w:val="00D276B6"/>
    <w:rsid w:val="00D300E7"/>
    <w:rsid w:val="00D360C5"/>
    <w:rsid w:val="00D42E21"/>
    <w:rsid w:val="00D53582"/>
    <w:rsid w:val="00D56820"/>
    <w:rsid w:val="00D5701C"/>
    <w:rsid w:val="00D600CD"/>
    <w:rsid w:val="00D61025"/>
    <w:rsid w:val="00D62952"/>
    <w:rsid w:val="00D62F1D"/>
    <w:rsid w:val="00D645B1"/>
    <w:rsid w:val="00D6483C"/>
    <w:rsid w:val="00D70A99"/>
    <w:rsid w:val="00D72751"/>
    <w:rsid w:val="00D74F6E"/>
    <w:rsid w:val="00D859EA"/>
    <w:rsid w:val="00D947C7"/>
    <w:rsid w:val="00D9680E"/>
    <w:rsid w:val="00D96B8C"/>
    <w:rsid w:val="00D96C87"/>
    <w:rsid w:val="00D96D3C"/>
    <w:rsid w:val="00D973B1"/>
    <w:rsid w:val="00D97F77"/>
    <w:rsid w:val="00DA48D7"/>
    <w:rsid w:val="00DA7562"/>
    <w:rsid w:val="00DA7AF3"/>
    <w:rsid w:val="00DB162C"/>
    <w:rsid w:val="00DB4F58"/>
    <w:rsid w:val="00DB4FE8"/>
    <w:rsid w:val="00DB557D"/>
    <w:rsid w:val="00DC1C4B"/>
    <w:rsid w:val="00DC22A9"/>
    <w:rsid w:val="00DC4F94"/>
    <w:rsid w:val="00DC6A28"/>
    <w:rsid w:val="00DC7395"/>
    <w:rsid w:val="00DD056C"/>
    <w:rsid w:val="00DD183A"/>
    <w:rsid w:val="00DD5ED2"/>
    <w:rsid w:val="00DE155A"/>
    <w:rsid w:val="00DE2E4F"/>
    <w:rsid w:val="00DE3133"/>
    <w:rsid w:val="00DE3363"/>
    <w:rsid w:val="00DF1CA6"/>
    <w:rsid w:val="00DF1D39"/>
    <w:rsid w:val="00DF3A8F"/>
    <w:rsid w:val="00DF54D2"/>
    <w:rsid w:val="00E019EC"/>
    <w:rsid w:val="00E12BF5"/>
    <w:rsid w:val="00E15DCA"/>
    <w:rsid w:val="00E20ADB"/>
    <w:rsid w:val="00E35E27"/>
    <w:rsid w:val="00E41804"/>
    <w:rsid w:val="00E47476"/>
    <w:rsid w:val="00E521A6"/>
    <w:rsid w:val="00E563E7"/>
    <w:rsid w:val="00E56A31"/>
    <w:rsid w:val="00E579E4"/>
    <w:rsid w:val="00E609BC"/>
    <w:rsid w:val="00E616EC"/>
    <w:rsid w:val="00E64165"/>
    <w:rsid w:val="00E70727"/>
    <w:rsid w:val="00E70D84"/>
    <w:rsid w:val="00E727BA"/>
    <w:rsid w:val="00E736BB"/>
    <w:rsid w:val="00E73AFF"/>
    <w:rsid w:val="00E76DF8"/>
    <w:rsid w:val="00E7775D"/>
    <w:rsid w:val="00E84627"/>
    <w:rsid w:val="00EA1C5E"/>
    <w:rsid w:val="00EA4381"/>
    <w:rsid w:val="00EA5C30"/>
    <w:rsid w:val="00EB2FEA"/>
    <w:rsid w:val="00EC11BB"/>
    <w:rsid w:val="00EC1B9B"/>
    <w:rsid w:val="00EC2FCD"/>
    <w:rsid w:val="00EC4041"/>
    <w:rsid w:val="00EC4E34"/>
    <w:rsid w:val="00EC62EA"/>
    <w:rsid w:val="00ED125F"/>
    <w:rsid w:val="00ED1712"/>
    <w:rsid w:val="00ED6BF5"/>
    <w:rsid w:val="00ED6D0D"/>
    <w:rsid w:val="00EE27B9"/>
    <w:rsid w:val="00EE44BD"/>
    <w:rsid w:val="00EE7495"/>
    <w:rsid w:val="00EF27B2"/>
    <w:rsid w:val="00EF430E"/>
    <w:rsid w:val="00EF4872"/>
    <w:rsid w:val="00F00795"/>
    <w:rsid w:val="00F03D34"/>
    <w:rsid w:val="00F05114"/>
    <w:rsid w:val="00F10A25"/>
    <w:rsid w:val="00F1477E"/>
    <w:rsid w:val="00F14EA9"/>
    <w:rsid w:val="00F17785"/>
    <w:rsid w:val="00F2179A"/>
    <w:rsid w:val="00F22C4C"/>
    <w:rsid w:val="00F256EE"/>
    <w:rsid w:val="00F278A6"/>
    <w:rsid w:val="00F34017"/>
    <w:rsid w:val="00F34807"/>
    <w:rsid w:val="00F3649A"/>
    <w:rsid w:val="00F410ED"/>
    <w:rsid w:val="00F45CA4"/>
    <w:rsid w:val="00F509D8"/>
    <w:rsid w:val="00F51D17"/>
    <w:rsid w:val="00F53CEB"/>
    <w:rsid w:val="00F54E8E"/>
    <w:rsid w:val="00F57DD3"/>
    <w:rsid w:val="00F759EB"/>
    <w:rsid w:val="00F816F2"/>
    <w:rsid w:val="00F830E3"/>
    <w:rsid w:val="00F8333E"/>
    <w:rsid w:val="00F84EE2"/>
    <w:rsid w:val="00F85A42"/>
    <w:rsid w:val="00F86EA7"/>
    <w:rsid w:val="00F9382D"/>
    <w:rsid w:val="00F93D1E"/>
    <w:rsid w:val="00F94F67"/>
    <w:rsid w:val="00FA0964"/>
    <w:rsid w:val="00FA160E"/>
    <w:rsid w:val="00FA29BD"/>
    <w:rsid w:val="00FA29BF"/>
    <w:rsid w:val="00FA6B99"/>
    <w:rsid w:val="00FA7973"/>
    <w:rsid w:val="00FA7EFA"/>
    <w:rsid w:val="00FB22EB"/>
    <w:rsid w:val="00FB409B"/>
    <w:rsid w:val="00FB4B2B"/>
    <w:rsid w:val="00FB5CA0"/>
    <w:rsid w:val="00FC1350"/>
    <w:rsid w:val="00FC1D98"/>
    <w:rsid w:val="00FC3AD7"/>
    <w:rsid w:val="00FC3B8E"/>
    <w:rsid w:val="00FD3323"/>
    <w:rsid w:val="00FD33B2"/>
    <w:rsid w:val="00FD6ABA"/>
    <w:rsid w:val="00FF0A02"/>
    <w:rsid w:val="00FF37E6"/>
    <w:rsid w:val="00FF5619"/>
    <w:rsid w:val="00FF6061"/>
    <w:rsid w:val="00FF6B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E3F740"/>
  <w15:docId w15:val="{2C56A55C-78DB-41FE-A3F0-6316ADD7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588"/>
    <w:pPr>
      <w:spacing w:before="240" w:after="360" w:line="230" w:lineRule="atLeast"/>
      <w:jc w:val="both"/>
    </w:pPr>
    <w:rPr>
      <w:rFonts w:ascii="Arial" w:eastAsia="MS Mincho" w:hAnsi="Arial"/>
      <w:lang w:val="en-GB" w:eastAsia="ja-JP"/>
    </w:rPr>
  </w:style>
  <w:style w:type="paragraph" w:styleId="Heading1">
    <w:name w:val="heading 1"/>
    <w:basedOn w:val="Normal"/>
    <w:next w:val="Normal"/>
    <w:qFormat/>
    <w:rsid w:val="00EC4041"/>
    <w:pPr>
      <w:keepNext/>
      <w:numPr>
        <w:numId w:val="1"/>
      </w:numPr>
      <w:tabs>
        <w:tab w:val="left" w:pos="400"/>
        <w:tab w:val="left" w:pos="560"/>
      </w:tabs>
      <w:suppressAutoHyphens/>
      <w:spacing w:before="270" w:line="270" w:lineRule="exact"/>
      <w:jc w:val="left"/>
      <w:outlineLvl w:val="0"/>
    </w:pPr>
    <w:rPr>
      <w:b/>
      <w:sz w:val="24"/>
    </w:rPr>
  </w:style>
  <w:style w:type="paragraph" w:styleId="Heading2">
    <w:name w:val="heading 2"/>
    <w:basedOn w:val="Heading1"/>
    <w:next w:val="Normal"/>
    <w:qFormat/>
    <w:rsid w:val="006D4A56"/>
    <w:pPr>
      <w:numPr>
        <w:ilvl w:val="1"/>
      </w:numPr>
      <w:tabs>
        <w:tab w:val="clear" w:pos="400"/>
        <w:tab w:val="clear" w:pos="560"/>
        <w:tab w:val="left" w:pos="540"/>
        <w:tab w:val="left" w:pos="700"/>
      </w:tabs>
      <w:spacing w:before="240" w:line="250" w:lineRule="exact"/>
      <w:outlineLvl w:val="1"/>
    </w:pPr>
    <w:rPr>
      <w:sz w:val="22"/>
    </w:rPr>
  </w:style>
  <w:style w:type="paragraph" w:styleId="Heading3">
    <w:name w:val="heading 3"/>
    <w:basedOn w:val="Heading1"/>
    <w:next w:val="Normal"/>
    <w:qFormat/>
    <w:rsid w:val="00EC4041"/>
    <w:pPr>
      <w:numPr>
        <w:ilvl w:val="2"/>
      </w:numPr>
      <w:tabs>
        <w:tab w:val="clear" w:pos="400"/>
        <w:tab w:val="clear" w:pos="560"/>
        <w:tab w:val="clear" w:pos="720"/>
        <w:tab w:val="left" w:pos="660"/>
        <w:tab w:val="left" w:pos="880"/>
      </w:tabs>
      <w:spacing w:before="60" w:line="230" w:lineRule="exact"/>
      <w:outlineLvl w:val="2"/>
    </w:pPr>
    <w:rPr>
      <w:sz w:val="20"/>
    </w:rPr>
  </w:style>
  <w:style w:type="paragraph" w:styleId="Heading4">
    <w:name w:val="heading 4"/>
    <w:basedOn w:val="Heading3"/>
    <w:next w:val="Normal"/>
    <w:qFormat/>
    <w:rsid w:val="00EC4041"/>
    <w:pPr>
      <w:numPr>
        <w:ilvl w:val="3"/>
      </w:numPr>
      <w:tabs>
        <w:tab w:val="clear" w:pos="660"/>
        <w:tab w:val="clear" w:pos="880"/>
        <w:tab w:val="clear" w:pos="1080"/>
        <w:tab w:val="left" w:pos="940"/>
        <w:tab w:val="left" w:pos="1140"/>
        <w:tab w:val="left" w:pos="1360"/>
      </w:tabs>
      <w:outlineLvl w:val="3"/>
    </w:pPr>
  </w:style>
  <w:style w:type="paragraph" w:styleId="Heading5">
    <w:name w:val="heading 5"/>
    <w:basedOn w:val="Heading4"/>
    <w:next w:val="Normal"/>
    <w:qFormat/>
    <w:rsid w:val="00EC4041"/>
    <w:pPr>
      <w:numPr>
        <w:ilvl w:val="4"/>
      </w:numPr>
      <w:tabs>
        <w:tab w:val="clear" w:pos="940"/>
        <w:tab w:val="clear" w:pos="1140"/>
        <w:tab w:val="clear" w:pos="1360"/>
      </w:tabs>
      <w:outlineLvl w:val="4"/>
    </w:pPr>
  </w:style>
  <w:style w:type="paragraph" w:styleId="Heading6">
    <w:name w:val="heading 6"/>
    <w:basedOn w:val="Heading5"/>
    <w:next w:val="Normal"/>
    <w:qFormat/>
    <w:rsid w:val="00EC4041"/>
    <w:pPr>
      <w:numPr>
        <w:ilvl w:val="5"/>
      </w:numPr>
      <w:outlineLvl w:val="5"/>
    </w:pPr>
  </w:style>
  <w:style w:type="paragraph" w:styleId="Heading7">
    <w:name w:val="heading 7"/>
    <w:basedOn w:val="Heading6"/>
    <w:next w:val="Normal"/>
    <w:qFormat/>
    <w:rsid w:val="00EC4041"/>
    <w:pPr>
      <w:numPr>
        <w:ilvl w:val="6"/>
        <w:numId w:val="22"/>
      </w:numPr>
      <w:outlineLvl w:val="6"/>
    </w:pPr>
  </w:style>
  <w:style w:type="paragraph" w:styleId="Heading8">
    <w:name w:val="heading 8"/>
    <w:basedOn w:val="Heading6"/>
    <w:next w:val="Normal"/>
    <w:qFormat/>
    <w:rsid w:val="00EC4041"/>
    <w:pPr>
      <w:numPr>
        <w:ilvl w:val="7"/>
        <w:numId w:val="22"/>
      </w:numPr>
      <w:outlineLvl w:val="7"/>
    </w:pPr>
  </w:style>
  <w:style w:type="paragraph" w:styleId="Heading9">
    <w:name w:val="heading 9"/>
    <w:basedOn w:val="Heading6"/>
    <w:next w:val="Normal"/>
    <w:qFormat/>
    <w:rsid w:val="00EC4041"/>
    <w:pPr>
      <w:numPr>
        <w:ilvl w:val="8"/>
        <w:numId w:val="2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EC4041"/>
    <w:pPr>
      <w:numPr>
        <w:numId w:val="10"/>
      </w:numPr>
      <w:tabs>
        <w:tab w:val="clear" w:pos="360"/>
        <w:tab w:val="clear" w:pos="540"/>
        <w:tab w:val="clear" w:pos="700"/>
        <w:tab w:val="left" w:pos="500"/>
        <w:tab w:val="left" w:pos="720"/>
      </w:tabs>
      <w:spacing w:before="270" w:line="270" w:lineRule="exact"/>
    </w:pPr>
    <w:rPr>
      <w:sz w:val="24"/>
    </w:rPr>
  </w:style>
  <w:style w:type="paragraph" w:customStyle="1" w:styleId="a3">
    <w:name w:val="a3"/>
    <w:basedOn w:val="Heading3"/>
    <w:next w:val="Normal"/>
    <w:rsid w:val="00EC4041"/>
    <w:pPr>
      <w:numPr>
        <w:numId w:val="10"/>
      </w:numPr>
      <w:tabs>
        <w:tab w:val="clear" w:pos="660"/>
        <w:tab w:val="left" w:pos="640"/>
      </w:tabs>
      <w:spacing w:line="250" w:lineRule="exact"/>
    </w:pPr>
    <w:rPr>
      <w:sz w:val="22"/>
    </w:rPr>
  </w:style>
  <w:style w:type="paragraph" w:customStyle="1" w:styleId="a4">
    <w:name w:val="a4"/>
    <w:basedOn w:val="Heading4"/>
    <w:next w:val="Normal"/>
    <w:rsid w:val="00EC4041"/>
    <w:pPr>
      <w:numPr>
        <w:numId w:val="10"/>
      </w:numPr>
      <w:tabs>
        <w:tab w:val="clear" w:pos="940"/>
        <w:tab w:val="clear" w:pos="1140"/>
        <w:tab w:val="clear" w:pos="1360"/>
        <w:tab w:val="left" w:pos="880"/>
      </w:tabs>
    </w:pPr>
  </w:style>
  <w:style w:type="paragraph" w:customStyle="1" w:styleId="a5">
    <w:name w:val="a5"/>
    <w:basedOn w:val="Heading5"/>
    <w:next w:val="Normal"/>
    <w:rsid w:val="00EC4041"/>
    <w:pPr>
      <w:numPr>
        <w:numId w:val="10"/>
      </w:numPr>
      <w:tabs>
        <w:tab w:val="left" w:pos="1140"/>
        <w:tab w:val="left" w:pos="1360"/>
      </w:tabs>
    </w:pPr>
  </w:style>
  <w:style w:type="paragraph" w:customStyle="1" w:styleId="a6">
    <w:name w:val="a6"/>
    <w:basedOn w:val="Heading6"/>
    <w:next w:val="Normal"/>
    <w:rsid w:val="00EC4041"/>
    <w:pPr>
      <w:numPr>
        <w:numId w:val="10"/>
      </w:numPr>
      <w:tabs>
        <w:tab w:val="left" w:pos="1140"/>
        <w:tab w:val="left" w:pos="1360"/>
      </w:tabs>
    </w:pPr>
  </w:style>
  <w:style w:type="paragraph" w:customStyle="1" w:styleId="ANNEX">
    <w:name w:val="ANNEX"/>
    <w:basedOn w:val="Normal"/>
    <w:next w:val="Normal"/>
    <w:rsid w:val="00EC4041"/>
    <w:pPr>
      <w:keepNext/>
      <w:pageBreakBefore/>
      <w:numPr>
        <w:numId w:val="10"/>
      </w:numPr>
      <w:spacing w:after="760" w:line="310" w:lineRule="exact"/>
      <w:jc w:val="center"/>
      <w:outlineLvl w:val="0"/>
    </w:pPr>
    <w:rPr>
      <w:b/>
      <w:sz w:val="28"/>
    </w:rPr>
  </w:style>
  <w:style w:type="paragraph" w:customStyle="1" w:styleId="ANNEXN">
    <w:name w:val="ANNEXN"/>
    <w:basedOn w:val="ANNEX"/>
    <w:next w:val="Normal"/>
    <w:rsid w:val="00EC4041"/>
    <w:pPr>
      <w:numPr>
        <w:numId w:val="12"/>
      </w:numPr>
    </w:pPr>
  </w:style>
  <w:style w:type="paragraph" w:customStyle="1" w:styleId="ANNEXZ">
    <w:name w:val="ANNEXZ"/>
    <w:basedOn w:val="ANNEX"/>
    <w:next w:val="Normal"/>
    <w:rsid w:val="00EC4041"/>
    <w:pPr>
      <w:numPr>
        <w:numId w:val="11"/>
      </w:numPr>
    </w:pPr>
  </w:style>
  <w:style w:type="paragraph" w:customStyle="1" w:styleId="Bibliography1">
    <w:name w:val="Bibliography1"/>
    <w:basedOn w:val="Normal"/>
    <w:rsid w:val="00EC4041"/>
    <w:pPr>
      <w:numPr>
        <w:numId w:val="2"/>
      </w:numPr>
      <w:tabs>
        <w:tab w:val="clear" w:pos="360"/>
        <w:tab w:val="left" w:pos="660"/>
      </w:tabs>
      <w:ind w:left="660" w:hanging="660"/>
    </w:pPr>
  </w:style>
  <w:style w:type="paragraph" w:styleId="BlockText">
    <w:name w:val="Block Text"/>
    <w:basedOn w:val="Normal"/>
    <w:rsid w:val="00EC4041"/>
    <w:pPr>
      <w:spacing w:after="120"/>
      <w:ind w:left="1440" w:right="1440"/>
    </w:pPr>
  </w:style>
  <w:style w:type="paragraph" w:styleId="BodyText">
    <w:name w:val="Body Text"/>
    <w:basedOn w:val="Normal"/>
    <w:rsid w:val="00EC4041"/>
    <w:pPr>
      <w:spacing w:before="60" w:after="60" w:line="210" w:lineRule="atLeast"/>
    </w:pPr>
    <w:rPr>
      <w:sz w:val="18"/>
    </w:rPr>
  </w:style>
  <w:style w:type="paragraph" w:styleId="BodyText2">
    <w:name w:val="Body Text 2"/>
    <w:basedOn w:val="Normal"/>
    <w:rsid w:val="00EC4041"/>
    <w:pPr>
      <w:spacing w:before="60" w:after="60" w:line="190" w:lineRule="atLeast"/>
    </w:pPr>
    <w:rPr>
      <w:sz w:val="16"/>
    </w:rPr>
  </w:style>
  <w:style w:type="paragraph" w:styleId="BodyText3">
    <w:name w:val="Body Text 3"/>
    <w:basedOn w:val="Normal"/>
    <w:rsid w:val="00EC4041"/>
    <w:pPr>
      <w:spacing w:before="60" w:after="60" w:line="170" w:lineRule="atLeast"/>
    </w:pPr>
    <w:rPr>
      <w:sz w:val="14"/>
    </w:rPr>
  </w:style>
  <w:style w:type="paragraph" w:styleId="BodyTextFirstIndent">
    <w:name w:val="Body Text First Indent"/>
    <w:basedOn w:val="BodyText"/>
    <w:rsid w:val="00EC4041"/>
    <w:pPr>
      <w:spacing w:before="0" w:after="120"/>
      <w:ind w:firstLine="210"/>
    </w:pPr>
  </w:style>
  <w:style w:type="paragraph" w:styleId="BodyTextIndent">
    <w:name w:val="Body Text Indent"/>
    <w:basedOn w:val="Normal"/>
    <w:rsid w:val="00EC4041"/>
    <w:pPr>
      <w:spacing w:after="120"/>
      <w:ind w:left="283"/>
    </w:pPr>
  </w:style>
  <w:style w:type="paragraph" w:styleId="BodyTextFirstIndent2">
    <w:name w:val="Body Text First Indent 2"/>
    <w:basedOn w:val="Normal"/>
    <w:rsid w:val="00EC4041"/>
    <w:pPr>
      <w:ind w:firstLine="210"/>
    </w:pPr>
  </w:style>
  <w:style w:type="paragraph" w:styleId="BodyTextIndent2">
    <w:name w:val="Body Text Indent 2"/>
    <w:basedOn w:val="Normal"/>
    <w:rsid w:val="00EC4041"/>
    <w:pPr>
      <w:spacing w:after="120" w:line="480" w:lineRule="auto"/>
      <w:ind w:left="283"/>
    </w:pPr>
  </w:style>
  <w:style w:type="paragraph" w:styleId="BodyTextIndent3">
    <w:name w:val="Body Text Indent 3"/>
    <w:basedOn w:val="Normal"/>
    <w:rsid w:val="00EC4041"/>
    <w:pPr>
      <w:spacing w:after="120"/>
      <w:ind w:left="283"/>
    </w:pPr>
    <w:rPr>
      <w:sz w:val="16"/>
    </w:rPr>
  </w:style>
  <w:style w:type="paragraph" w:styleId="Caption">
    <w:name w:val="caption"/>
    <w:basedOn w:val="Normal"/>
    <w:next w:val="Normal"/>
    <w:qFormat/>
    <w:rsid w:val="00EC4041"/>
    <w:pPr>
      <w:spacing w:after="120"/>
    </w:pPr>
    <w:rPr>
      <w:b/>
    </w:rPr>
  </w:style>
  <w:style w:type="paragraph" w:styleId="Closing">
    <w:name w:val="Closing"/>
    <w:basedOn w:val="Normal"/>
    <w:rsid w:val="00EC4041"/>
    <w:pPr>
      <w:ind w:left="4252"/>
    </w:pPr>
  </w:style>
  <w:style w:type="character" w:styleId="CommentReference">
    <w:name w:val="annotation reference"/>
    <w:basedOn w:val="DefaultParagraphFont"/>
    <w:semiHidden/>
    <w:rsid w:val="00EC4041"/>
    <w:rPr>
      <w:noProof w:val="0"/>
      <w:sz w:val="16"/>
      <w:lang w:val="fr-FR"/>
    </w:rPr>
  </w:style>
  <w:style w:type="paragraph" w:styleId="CommentText">
    <w:name w:val="annotation text"/>
    <w:basedOn w:val="Normal"/>
    <w:link w:val="CommentTextChar"/>
    <w:semiHidden/>
    <w:rsid w:val="00EC4041"/>
  </w:style>
  <w:style w:type="paragraph" w:styleId="Date">
    <w:name w:val="Date"/>
    <w:basedOn w:val="Normal"/>
    <w:next w:val="Normal"/>
    <w:rsid w:val="00EC4041"/>
  </w:style>
  <w:style w:type="paragraph" w:customStyle="1" w:styleId="Definition">
    <w:name w:val="Definition"/>
    <w:basedOn w:val="Normal"/>
    <w:next w:val="Normal"/>
    <w:rsid w:val="00EC4041"/>
  </w:style>
  <w:style w:type="character" w:customStyle="1" w:styleId="Defterms">
    <w:name w:val="Defterms"/>
    <w:basedOn w:val="DefaultParagraphFont"/>
    <w:rsid w:val="00EC4041"/>
    <w:rPr>
      <w:noProof w:val="0"/>
      <w:color w:val="auto"/>
      <w:lang w:val="fr-FR"/>
    </w:rPr>
  </w:style>
  <w:style w:type="paragraph" w:customStyle="1" w:styleId="dl">
    <w:name w:val="dl"/>
    <w:basedOn w:val="Normal"/>
    <w:rsid w:val="00EC4041"/>
    <w:pPr>
      <w:ind w:left="800" w:hanging="400"/>
    </w:pPr>
  </w:style>
  <w:style w:type="paragraph" w:styleId="DocumentMap">
    <w:name w:val="Document Map"/>
    <w:basedOn w:val="Normal"/>
    <w:semiHidden/>
    <w:rsid w:val="00EC4041"/>
    <w:pPr>
      <w:shd w:val="clear" w:color="auto" w:fill="000080"/>
    </w:pPr>
    <w:rPr>
      <w:rFonts w:ascii="Tahoma" w:hAnsi="Tahoma"/>
    </w:rPr>
  </w:style>
  <w:style w:type="character" w:styleId="Emphasis">
    <w:name w:val="Emphasis"/>
    <w:basedOn w:val="DefaultParagraphFont"/>
    <w:qFormat/>
    <w:rsid w:val="00EC4041"/>
    <w:rPr>
      <w:i/>
      <w:noProof w:val="0"/>
      <w:lang w:val="fr-FR"/>
    </w:rPr>
  </w:style>
  <w:style w:type="character" w:styleId="EndnoteReference">
    <w:name w:val="endnote reference"/>
    <w:basedOn w:val="DefaultParagraphFont"/>
    <w:semiHidden/>
    <w:rsid w:val="00EC4041"/>
    <w:rPr>
      <w:noProof w:val="0"/>
      <w:vertAlign w:val="superscript"/>
      <w:lang w:val="fr-FR"/>
    </w:rPr>
  </w:style>
  <w:style w:type="paragraph" w:styleId="EndnoteText">
    <w:name w:val="endnote text"/>
    <w:basedOn w:val="Normal"/>
    <w:semiHidden/>
    <w:rsid w:val="00EC4041"/>
  </w:style>
  <w:style w:type="paragraph" w:styleId="EnvelopeAddress">
    <w:name w:val="envelope address"/>
    <w:basedOn w:val="Normal"/>
    <w:rsid w:val="00EC4041"/>
    <w:pPr>
      <w:framePr w:w="7938" w:h="1985" w:hRule="exact" w:hSpace="141" w:wrap="auto" w:hAnchor="page" w:xAlign="center" w:yAlign="bottom"/>
      <w:ind w:left="2835"/>
    </w:pPr>
    <w:rPr>
      <w:sz w:val="24"/>
    </w:rPr>
  </w:style>
  <w:style w:type="paragraph" w:styleId="EnvelopeReturn">
    <w:name w:val="envelope return"/>
    <w:basedOn w:val="Normal"/>
    <w:rsid w:val="00EC4041"/>
  </w:style>
  <w:style w:type="paragraph" w:customStyle="1" w:styleId="Example">
    <w:name w:val="Example"/>
    <w:basedOn w:val="Normal"/>
    <w:next w:val="Normal"/>
    <w:rsid w:val="00EC4041"/>
    <w:pPr>
      <w:tabs>
        <w:tab w:val="left" w:pos="1360"/>
      </w:tabs>
      <w:spacing w:line="210" w:lineRule="atLeast"/>
    </w:pPr>
    <w:rPr>
      <w:sz w:val="18"/>
    </w:rPr>
  </w:style>
  <w:style w:type="character" w:customStyle="1" w:styleId="ExtXref">
    <w:name w:val="ExtXref"/>
    <w:basedOn w:val="DefaultParagraphFont"/>
    <w:rsid w:val="00EC4041"/>
    <w:rPr>
      <w:noProof w:val="0"/>
      <w:color w:val="auto"/>
      <w:lang w:val="fr-FR"/>
    </w:rPr>
  </w:style>
  <w:style w:type="paragraph" w:customStyle="1" w:styleId="Figurefootnote">
    <w:name w:val="Figure footnote"/>
    <w:basedOn w:val="Normal"/>
    <w:rsid w:val="00EC4041"/>
    <w:pPr>
      <w:keepNext/>
      <w:tabs>
        <w:tab w:val="left" w:pos="340"/>
      </w:tabs>
      <w:spacing w:after="60" w:line="210" w:lineRule="atLeast"/>
    </w:pPr>
    <w:rPr>
      <w:sz w:val="18"/>
    </w:rPr>
  </w:style>
  <w:style w:type="paragraph" w:customStyle="1" w:styleId="Figuretitle">
    <w:name w:val="Figure title"/>
    <w:basedOn w:val="Normal"/>
    <w:next w:val="Normal"/>
    <w:rsid w:val="00EC4041"/>
    <w:pPr>
      <w:suppressAutoHyphens/>
      <w:spacing w:before="220" w:after="220"/>
      <w:jc w:val="center"/>
    </w:pPr>
    <w:rPr>
      <w:b/>
    </w:rPr>
  </w:style>
  <w:style w:type="character" w:styleId="FollowedHyperlink">
    <w:name w:val="FollowedHyperlink"/>
    <w:basedOn w:val="DefaultParagraphFont"/>
    <w:rsid w:val="00EC4041"/>
    <w:rPr>
      <w:noProof w:val="0"/>
      <w:color w:val="800080"/>
      <w:u w:val="single"/>
      <w:lang w:val="fr-FR"/>
    </w:rPr>
  </w:style>
  <w:style w:type="paragraph" w:styleId="Footer">
    <w:name w:val="footer"/>
    <w:basedOn w:val="Normal"/>
    <w:link w:val="FooterChar"/>
    <w:uiPriority w:val="99"/>
    <w:rsid w:val="009A58D3"/>
    <w:pPr>
      <w:spacing w:after="0" w:line="220" w:lineRule="exact"/>
    </w:pPr>
    <w:rPr>
      <w:sz w:val="16"/>
    </w:rPr>
  </w:style>
  <w:style w:type="character" w:styleId="FootnoteReference">
    <w:name w:val="footnote reference"/>
    <w:basedOn w:val="DefaultParagraphFont"/>
    <w:semiHidden/>
    <w:rsid w:val="00EC4041"/>
    <w:rPr>
      <w:noProof/>
      <w:position w:val="6"/>
      <w:sz w:val="16"/>
      <w:vertAlign w:val="baseline"/>
      <w:lang w:val="fr-FR"/>
    </w:rPr>
  </w:style>
  <w:style w:type="paragraph" w:styleId="FootnoteText">
    <w:name w:val="footnote text"/>
    <w:basedOn w:val="Normal"/>
    <w:semiHidden/>
    <w:rsid w:val="00EC4041"/>
    <w:pPr>
      <w:tabs>
        <w:tab w:val="left" w:pos="340"/>
      </w:tabs>
      <w:spacing w:after="120" w:line="210" w:lineRule="atLeast"/>
    </w:pPr>
    <w:rPr>
      <w:sz w:val="18"/>
    </w:rPr>
  </w:style>
  <w:style w:type="paragraph" w:customStyle="1" w:styleId="Foreword">
    <w:name w:val="Foreword"/>
    <w:basedOn w:val="Normal"/>
    <w:next w:val="Normal"/>
    <w:rsid w:val="00EC4041"/>
    <w:rPr>
      <w:color w:val="0000FF"/>
    </w:rPr>
  </w:style>
  <w:style w:type="paragraph" w:customStyle="1" w:styleId="Formula">
    <w:name w:val="Formula"/>
    <w:basedOn w:val="Normal"/>
    <w:next w:val="Normal"/>
    <w:rsid w:val="00EC4041"/>
    <w:pPr>
      <w:tabs>
        <w:tab w:val="right" w:pos="9752"/>
      </w:tabs>
      <w:spacing w:after="220"/>
      <w:ind w:left="403"/>
      <w:jc w:val="left"/>
    </w:pPr>
  </w:style>
  <w:style w:type="paragraph" w:styleId="Header">
    <w:name w:val="header"/>
    <w:basedOn w:val="Normal"/>
    <w:rsid w:val="00EC4041"/>
    <w:pPr>
      <w:spacing w:after="740" w:line="220" w:lineRule="exact"/>
    </w:pPr>
    <w:rPr>
      <w:b/>
      <w:sz w:val="22"/>
    </w:rPr>
  </w:style>
  <w:style w:type="character" w:styleId="Hyperlink">
    <w:name w:val="Hyperlink"/>
    <w:basedOn w:val="DefaultParagraphFont"/>
    <w:uiPriority w:val="99"/>
    <w:rsid w:val="00EC4041"/>
    <w:rPr>
      <w:noProof w:val="0"/>
      <w:color w:val="0000FF"/>
      <w:u w:val="single"/>
      <w:lang w:val="fr-FR"/>
    </w:rPr>
  </w:style>
  <w:style w:type="paragraph" w:styleId="Index1">
    <w:name w:val="index 1"/>
    <w:basedOn w:val="Normal"/>
    <w:semiHidden/>
    <w:rsid w:val="00EC4041"/>
    <w:pPr>
      <w:spacing w:after="0" w:line="210" w:lineRule="atLeast"/>
      <w:ind w:left="142" w:hanging="142"/>
      <w:jc w:val="left"/>
    </w:pPr>
    <w:rPr>
      <w:b/>
      <w:sz w:val="18"/>
    </w:rPr>
  </w:style>
  <w:style w:type="paragraph" w:styleId="Index2">
    <w:name w:val="index 2"/>
    <w:basedOn w:val="Normal"/>
    <w:next w:val="Normal"/>
    <w:autoRedefine/>
    <w:semiHidden/>
    <w:rsid w:val="00EC4041"/>
    <w:pPr>
      <w:spacing w:line="210" w:lineRule="atLeast"/>
      <w:ind w:left="600" w:hanging="200"/>
    </w:pPr>
    <w:rPr>
      <w:b/>
      <w:sz w:val="18"/>
    </w:rPr>
  </w:style>
  <w:style w:type="paragraph" w:styleId="Index3">
    <w:name w:val="index 3"/>
    <w:basedOn w:val="Normal"/>
    <w:next w:val="Normal"/>
    <w:autoRedefine/>
    <w:semiHidden/>
    <w:rsid w:val="00EC4041"/>
    <w:pPr>
      <w:spacing w:line="220" w:lineRule="atLeast"/>
      <w:ind w:left="600" w:hanging="200"/>
    </w:pPr>
    <w:rPr>
      <w:b/>
    </w:rPr>
  </w:style>
  <w:style w:type="paragraph" w:styleId="Index4">
    <w:name w:val="index 4"/>
    <w:basedOn w:val="Normal"/>
    <w:next w:val="Normal"/>
    <w:autoRedefine/>
    <w:semiHidden/>
    <w:rsid w:val="00EC4041"/>
    <w:pPr>
      <w:spacing w:line="220" w:lineRule="atLeast"/>
      <w:ind w:left="800" w:hanging="200"/>
    </w:pPr>
    <w:rPr>
      <w:b/>
    </w:rPr>
  </w:style>
  <w:style w:type="paragraph" w:styleId="Index5">
    <w:name w:val="index 5"/>
    <w:basedOn w:val="Normal"/>
    <w:next w:val="Normal"/>
    <w:autoRedefine/>
    <w:semiHidden/>
    <w:rsid w:val="00EC4041"/>
    <w:pPr>
      <w:spacing w:line="220" w:lineRule="atLeast"/>
      <w:ind w:left="1000" w:hanging="200"/>
    </w:pPr>
    <w:rPr>
      <w:b/>
    </w:rPr>
  </w:style>
  <w:style w:type="paragraph" w:styleId="Index6">
    <w:name w:val="index 6"/>
    <w:basedOn w:val="Normal"/>
    <w:next w:val="Normal"/>
    <w:autoRedefine/>
    <w:semiHidden/>
    <w:rsid w:val="00EC4041"/>
    <w:pPr>
      <w:spacing w:line="220" w:lineRule="atLeast"/>
      <w:ind w:left="1200" w:hanging="200"/>
    </w:pPr>
    <w:rPr>
      <w:b/>
    </w:rPr>
  </w:style>
  <w:style w:type="paragraph" w:styleId="Index7">
    <w:name w:val="index 7"/>
    <w:basedOn w:val="Normal"/>
    <w:next w:val="Normal"/>
    <w:autoRedefine/>
    <w:semiHidden/>
    <w:rsid w:val="00EC4041"/>
    <w:pPr>
      <w:spacing w:line="220" w:lineRule="atLeast"/>
      <w:ind w:left="1400" w:hanging="200"/>
    </w:pPr>
    <w:rPr>
      <w:b/>
    </w:rPr>
  </w:style>
  <w:style w:type="paragraph" w:styleId="Index8">
    <w:name w:val="index 8"/>
    <w:basedOn w:val="Normal"/>
    <w:next w:val="Normal"/>
    <w:autoRedefine/>
    <w:semiHidden/>
    <w:rsid w:val="00EC4041"/>
    <w:pPr>
      <w:spacing w:line="220" w:lineRule="atLeast"/>
      <w:ind w:left="1600" w:hanging="200"/>
    </w:pPr>
    <w:rPr>
      <w:b/>
    </w:rPr>
  </w:style>
  <w:style w:type="paragraph" w:styleId="Index9">
    <w:name w:val="index 9"/>
    <w:basedOn w:val="Normal"/>
    <w:next w:val="Normal"/>
    <w:autoRedefine/>
    <w:semiHidden/>
    <w:rsid w:val="00EC4041"/>
    <w:pPr>
      <w:spacing w:line="220" w:lineRule="atLeast"/>
      <w:ind w:left="1800" w:hanging="200"/>
    </w:pPr>
    <w:rPr>
      <w:b/>
    </w:rPr>
  </w:style>
  <w:style w:type="paragraph" w:styleId="IndexHeading">
    <w:name w:val="index heading"/>
    <w:basedOn w:val="Normal"/>
    <w:next w:val="Index1"/>
    <w:semiHidden/>
    <w:rsid w:val="00EC4041"/>
    <w:pPr>
      <w:keepNext/>
      <w:spacing w:before="400" w:after="210"/>
      <w:jc w:val="center"/>
    </w:pPr>
  </w:style>
  <w:style w:type="paragraph" w:customStyle="1" w:styleId="Introduction">
    <w:name w:val="Introduction"/>
    <w:basedOn w:val="Normal"/>
    <w:next w:val="Normal"/>
    <w:rsid w:val="00EC4041"/>
    <w:pPr>
      <w:keepNext/>
      <w:pageBreakBefore/>
      <w:tabs>
        <w:tab w:val="left" w:pos="400"/>
      </w:tabs>
      <w:suppressAutoHyphens/>
      <w:spacing w:before="960" w:after="310" w:line="310" w:lineRule="exact"/>
      <w:jc w:val="left"/>
    </w:pPr>
    <w:rPr>
      <w:b/>
      <w:sz w:val="28"/>
    </w:rPr>
  </w:style>
  <w:style w:type="paragraph" w:styleId="List">
    <w:name w:val="List"/>
    <w:basedOn w:val="Normal"/>
    <w:rsid w:val="00EC4041"/>
    <w:pPr>
      <w:ind w:left="283" w:hanging="283"/>
    </w:pPr>
  </w:style>
  <w:style w:type="paragraph" w:styleId="List2">
    <w:name w:val="List 2"/>
    <w:basedOn w:val="Normal"/>
    <w:rsid w:val="00EC4041"/>
    <w:pPr>
      <w:ind w:left="566" w:hanging="283"/>
    </w:pPr>
  </w:style>
  <w:style w:type="paragraph" w:styleId="List3">
    <w:name w:val="List 3"/>
    <w:basedOn w:val="Normal"/>
    <w:rsid w:val="00EC4041"/>
    <w:pPr>
      <w:ind w:left="849" w:hanging="283"/>
    </w:pPr>
  </w:style>
  <w:style w:type="paragraph" w:styleId="List4">
    <w:name w:val="List 4"/>
    <w:basedOn w:val="Normal"/>
    <w:rsid w:val="00EC4041"/>
    <w:pPr>
      <w:ind w:left="1132" w:hanging="283"/>
    </w:pPr>
  </w:style>
  <w:style w:type="paragraph" w:styleId="List5">
    <w:name w:val="List 5"/>
    <w:basedOn w:val="Normal"/>
    <w:rsid w:val="00EC4041"/>
    <w:pPr>
      <w:ind w:left="1415" w:hanging="283"/>
    </w:pPr>
  </w:style>
  <w:style w:type="paragraph" w:styleId="ListBullet">
    <w:name w:val="List Bullet"/>
    <w:basedOn w:val="Normal"/>
    <w:autoRedefine/>
    <w:rsid w:val="00EC4041"/>
    <w:pPr>
      <w:numPr>
        <w:numId w:val="3"/>
      </w:numPr>
    </w:pPr>
  </w:style>
  <w:style w:type="paragraph" w:styleId="ListBullet2">
    <w:name w:val="List Bullet 2"/>
    <w:basedOn w:val="Normal"/>
    <w:autoRedefine/>
    <w:rsid w:val="00EC4041"/>
    <w:pPr>
      <w:numPr>
        <w:numId w:val="4"/>
      </w:numPr>
    </w:pPr>
  </w:style>
  <w:style w:type="paragraph" w:styleId="ListBullet3">
    <w:name w:val="List Bullet 3"/>
    <w:basedOn w:val="Normal"/>
    <w:autoRedefine/>
    <w:rsid w:val="00EC4041"/>
    <w:pPr>
      <w:numPr>
        <w:numId w:val="5"/>
      </w:numPr>
    </w:pPr>
  </w:style>
  <w:style w:type="paragraph" w:styleId="ListBullet4">
    <w:name w:val="List Bullet 4"/>
    <w:basedOn w:val="Normal"/>
    <w:autoRedefine/>
    <w:rsid w:val="00EC4041"/>
    <w:pPr>
      <w:numPr>
        <w:numId w:val="6"/>
      </w:numPr>
    </w:pPr>
  </w:style>
  <w:style w:type="paragraph" w:styleId="ListBullet5">
    <w:name w:val="List Bullet 5"/>
    <w:basedOn w:val="Normal"/>
    <w:autoRedefine/>
    <w:rsid w:val="00EC4041"/>
    <w:pPr>
      <w:numPr>
        <w:numId w:val="7"/>
      </w:numPr>
    </w:pPr>
  </w:style>
  <w:style w:type="paragraph" w:styleId="ListContinue">
    <w:name w:val="List Continue"/>
    <w:basedOn w:val="Normal"/>
    <w:rsid w:val="00EC4041"/>
    <w:pPr>
      <w:numPr>
        <w:numId w:val="8"/>
      </w:numPr>
      <w:tabs>
        <w:tab w:val="left" w:pos="400"/>
      </w:tabs>
    </w:pPr>
  </w:style>
  <w:style w:type="paragraph" w:styleId="ListContinue2">
    <w:name w:val="List Continue 2"/>
    <w:basedOn w:val="ListContinue"/>
    <w:rsid w:val="00EC4041"/>
    <w:pPr>
      <w:numPr>
        <w:ilvl w:val="1"/>
      </w:numPr>
      <w:tabs>
        <w:tab w:val="clear" w:pos="400"/>
        <w:tab w:val="left" w:pos="800"/>
      </w:tabs>
    </w:pPr>
  </w:style>
  <w:style w:type="paragraph" w:styleId="ListContinue3">
    <w:name w:val="List Continue 3"/>
    <w:basedOn w:val="ListContinue"/>
    <w:rsid w:val="00EC4041"/>
    <w:pPr>
      <w:numPr>
        <w:ilvl w:val="2"/>
      </w:numPr>
      <w:tabs>
        <w:tab w:val="clear" w:pos="400"/>
        <w:tab w:val="left" w:pos="1200"/>
      </w:tabs>
    </w:pPr>
  </w:style>
  <w:style w:type="paragraph" w:styleId="ListContinue4">
    <w:name w:val="List Continue 4"/>
    <w:basedOn w:val="ListContinue"/>
    <w:rsid w:val="00EC4041"/>
    <w:pPr>
      <w:numPr>
        <w:ilvl w:val="3"/>
      </w:numPr>
      <w:tabs>
        <w:tab w:val="clear" w:pos="400"/>
        <w:tab w:val="left" w:pos="1600"/>
      </w:tabs>
    </w:pPr>
  </w:style>
  <w:style w:type="paragraph" w:styleId="ListContinue5">
    <w:name w:val="List Continue 5"/>
    <w:basedOn w:val="Normal"/>
    <w:rsid w:val="00EC4041"/>
    <w:pPr>
      <w:spacing w:after="120"/>
      <w:ind w:left="1415"/>
    </w:pPr>
  </w:style>
  <w:style w:type="paragraph" w:styleId="ListNumber">
    <w:name w:val="List Number"/>
    <w:basedOn w:val="Normal"/>
    <w:rsid w:val="00EC4041"/>
    <w:pPr>
      <w:numPr>
        <w:numId w:val="22"/>
      </w:numPr>
    </w:pPr>
  </w:style>
  <w:style w:type="paragraph" w:styleId="ListNumber2">
    <w:name w:val="List Number 2"/>
    <w:basedOn w:val="Normal"/>
    <w:rsid w:val="00003124"/>
    <w:pPr>
      <w:numPr>
        <w:ilvl w:val="1"/>
        <w:numId w:val="22"/>
      </w:numPr>
      <w:tabs>
        <w:tab w:val="left" w:pos="800"/>
      </w:tabs>
    </w:pPr>
  </w:style>
  <w:style w:type="paragraph" w:styleId="ListNumber3">
    <w:name w:val="List Number 3"/>
    <w:basedOn w:val="Normal"/>
    <w:rsid w:val="00EC4041"/>
    <w:pPr>
      <w:numPr>
        <w:ilvl w:val="2"/>
        <w:numId w:val="22"/>
      </w:numPr>
      <w:tabs>
        <w:tab w:val="left" w:pos="1200"/>
      </w:tabs>
    </w:pPr>
  </w:style>
  <w:style w:type="paragraph" w:styleId="ListNumber4">
    <w:name w:val="List Number 4"/>
    <w:basedOn w:val="Normal"/>
    <w:rsid w:val="00EC4041"/>
    <w:pPr>
      <w:numPr>
        <w:ilvl w:val="3"/>
        <w:numId w:val="22"/>
      </w:numPr>
      <w:tabs>
        <w:tab w:val="left" w:pos="1600"/>
      </w:tabs>
    </w:pPr>
  </w:style>
  <w:style w:type="paragraph" w:styleId="ListNumber5">
    <w:name w:val="List Number 5"/>
    <w:basedOn w:val="Normal"/>
    <w:rsid w:val="00EC4041"/>
    <w:pPr>
      <w:numPr>
        <w:numId w:val="9"/>
      </w:numPr>
    </w:pPr>
  </w:style>
  <w:style w:type="paragraph" w:styleId="MacroText">
    <w:name w:val="macro"/>
    <w:semiHidden/>
    <w:rsid w:val="00EC4041"/>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paragraph" w:styleId="MessageHeader">
    <w:name w:val="Message Header"/>
    <w:basedOn w:val="Normal"/>
    <w:rsid w:val="00EC4041"/>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Normal"/>
    <w:next w:val="Normal"/>
    <w:rsid w:val="00EC4041"/>
    <w:pPr>
      <w:spacing w:line="220" w:lineRule="atLeast"/>
    </w:pPr>
    <w:rPr>
      <w:color w:val="0000FF"/>
    </w:rPr>
  </w:style>
  <w:style w:type="paragraph" w:customStyle="1" w:styleId="na2">
    <w:name w:val="na2"/>
    <w:basedOn w:val="a2"/>
    <w:next w:val="Normal"/>
    <w:rsid w:val="00EC4041"/>
    <w:pPr>
      <w:numPr>
        <w:numId w:val="12"/>
      </w:numPr>
    </w:pPr>
  </w:style>
  <w:style w:type="paragraph" w:customStyle="1" w:styleId="na3">
    <w:name w:val="na3"/>
    <w:basedOn w:val="a3"/>
    <w:next w:val="Normal"/>
    <w:rsid w:val="00EC4041"/>
    <w:pPr>
      <w:numPr>
        <w:numId w:val="12"/>
      </w:numPr>
    </w:pPr>
  </w:style>
  <w:style w:type="paragraph" w:customStyle="1" w:styleId="na4">
    <w:name w:val="na4"/>
    <w:basedOn w:val="a4"/>
    <w:next w:val="Normal"/>
    <w:rsid w:val="00EC4041"/>
    <w:pPr>
      <w:numPr>
        <w:numId w:val="12"/>
      </w:numPr>
      <w:tabs>
        <w:tab w:val="left" w:pos="1060"/>
      </w:tabs>
    </w:pPr>
  </w:style>
  <w:style w:type="paragraph" w:customStyle="1" w:styleId="na5">
    <w:name w:val="na5"/>
    <w:basedOn w:val="a5"/>
    <w:next w:val="Normal"/>
    <w:rsid w:val="00EC4041"/>
    <w:pPr>
      <w:numPr>
        <w:numId w:val="12"/>
      </w:numPr>
    </w:pPr>
  </w:style>
  <w:style w:type="paragraph" w:customStyle="1" w:styleId="na6">
    <w:name w:val="na6"/>
    <w:basedOn w:val="a6"/>
    <w:next w:val="Normal"/>
    <w:rsid w:val="00EC4041"/>
    <w:pPr>
      <w:numPr>
        <w:numId w:val="12"/>
      </w:numPr>
    </w:pPr>
  </w:style>
  <w:style w:type="paragraph" w:styleId="NormalIndent">
    <w:name w:val="Normal Indent"/>
    <w:basedOn w:val="Normal"/>
    <w:rsid w:val="00EC4041"/>
    <w:pPr>
      <w:ind w:left="708"/>
    </w:pPr>
  </w:style>
  <w:style w:type="paragraph" w:customStyle="1" w:styleId="Note">
    <w:name w:val="Note"/>
    <w:basedOn w:val="Normal"/>
    <w:next w:val="Normal"/>
    <w:rsid w:val="00EC4041"/>
    <w:pPr>
      <w:tabs>
        <w:tab w:val="left" w:pos="960"/>
      </w:tabs>
      <w:spacing w:line="210" w:lineRule="atLeast"/>
    </w:pPr>
    <w:rPr>
      <w:sz w:val="18"/>
    </w:rPr>
  </w:style>
  <w:style w:type="paragraph" w:styleId="NoteHeading">
    <w:name w:val="Note Heading"/>
    <w:basedOn w:val="Normal"/>
    <w:next w:val="Normal"/>
    <w:rsid w:val="00EC4041"/>
  </w:style>
  <w:style w:type="paragraph" w:customStyle="1" w:styleId="p2">
    <w:name w:val="p2"/>
    <w:basedOn w:val="Normal"/>
    <w:next w:val="Normal"/>
    <w:rsid w:val="00EC4041"/>
    <w:pPr>
      <w:tabs>
        <w:tab w:val="left" w:pos="560"/>
      </w:tabs>
    </w:pPr>
  </w:style>
  <w:style w:type="paragraph" w:customStyle="1" w:styleId="p3">
    <w:name w:val="p3"/>
    <w:basedOn w:val="Normal"/>
    <w:next w:val="Normal"/>
    <w:rsid w:val="00EC4041"/>
    <w:pPr>
      <w:tabs>
        <w:tab w:val="left" w:pos="720"/>
      </w:tabs>
    </w:pPr>
  </w:style>
  <w:style w:type="paragraph" w:customStyle="1" w:styleId="p4">
    <w:name w:val="p4"/>
    <w:basedOn w:val="Normal"/>
    <w:next w:val="Normal"/>
    <w:rsid w:val="00EC4041"/>
    <w:pPr>
      <w:tabs>
        <w:tab w:val="left" w:pos="1100"/>
      </w:tabs>
    </w:pPr>
  </w:style>
  <w:style w:type="paragraph" w:customStyle="1" w:styleId="p5">
    <w:name w:val="p5"/>
    <w:basedOn w:val="Normal"/>
    <w:next w:val="Normal"/>
    <w:rsid w:val="00EC4041"/>
    <w:pPr>
      <w:tabs>
        <w:tab w:val="left" w:pos="1100"/>
      </w:tabs>
    </w:pPr>
  </w:style>
  <w:style w:type="paragraph" w:customStyle="1" w:styleId="p6">
    <w:name w:val="p6"/>
    <w:basedOn w:val="Normal"/>
    <w:next w:val="Normal"/>
    <w:rsid w:val="00EC4041"/>
    <w:pPr>
      <w:tabs>
        <w:tab w:val="left" w:pos="1440"/>
      </w:tabs>
    </w:pPr>
  </w:style>
  <w:style w:type="character" w:styleId="PageNumber">
    <w:name w:val="page number"/>
    <w:basedOn w:val="DefaultParagraphFont"/>
    <w:rsid w:val="00EC4041"/>
    <w:rPr>
      <w:noProof w:val="0"/>
      <w:lang w:val="fr-FR"/>
    </w:rPr>
  </w:style>
  <w:style w:type="paragraph" w:styleId="PlainText">
    <w:name w:val="Plain Text"/>
    <w:basedOn w:val="Normal"/>
    <w:rsid w:val="00EC4041"/>
    <w:rPr>
      <w:rFonts w:ascii="Courier New" w:hAnsi="Courier New"/>
    </w:rPr>
  </w:style>
  <w:style w:type="paragraph" w:customStyle="1" w:styleId="RefNorm">
    <w:name w:val="RefNorm"/>
    <w:basedOn w:val="Normal"/>
    <w:next w:val="Normal"/>
    <w:rsid w:val="00EC4041"/>
  </w:style>
  <w:style w:type="paragraph" w:styleId="Salutation">
    <w:name w:val="Salutation"/>
    <w:basedOn w:val="Normal"/>
    <w:next w:val="Normal"/>
    <w:rsid w:val="00EC4041"/>
  </w:style>
  <w:style w:type="paragraph" w:styleId="Signature">
    <w:name w:val="Signature"/>
    <w:basedOn w:val="Normal"/>
    <w:rsid w:val="00EC4041"/>
    <w:pPr>
      <w:ind w:left="4252"/>
    </w:pPr>
  </w:style>
  <w:style w:type="paragraph" w:customStyle="1" w:styleId="Special">
    <w:name w:val="Special"/>
    <w:basedOn w:val="Normal"/>
    <w:next w:val="Normal"/>
    <w:rsid w:val="00EC4041"/>
  </w:style>
  <w:style w:type="character" w:styleId="Strong">
    <w:name w:val="Strong"/>
    <w:basedOn w:val="DefaultParagraphFont"/>
    <w:qFormat/>
    <w:rsid w:val="00EC4041"/>
    <w:rPr>
      <w:b/>
      <w:noProof w:val="0"/>
      <w:lang w:val="fr-FR"/>
    </w:rPr>
  </w:style>
  <w:style w:type="paragraph" w:styleId="Subtitle">
    <w:name w:val="Subtitle"/>
    <w:basedOn w:val="Normal"/>
    <w:qFormat/>
    <w:rsid w:val="00EC4041"/>
    <w:pPr>
      <w:spacing w:after="60"/>
      <w:jc w:val="center"/>
      <w:outlineLvl w:val="1"/>
    </w:pPr>
    <w:rPr>
      <w:sz w:val="24"/>
    </w:rPr>
  </w:style>
  <w:style w:type="paragraph" w:customStyle="1" w:styleId="Tablefootnote">
    <w:name w:val="Table footnote"/>
    <w:basedOn w:val="Normal"/>
    <w:rsid w:val="00EC4041"/>
    <w:pPr>
      <w:tabs>
        <w:tab w:val="left" w:pos="340"/>
      </w:tabs>
      <w:spacing w:before="60" w:after="60" w:line="190" w:lineRule="atLeast"/>
    </w:pPr>
    <w:rPr>
      <w:sz w:val="16"/>
    </w:rPr>
  </w:style>
  <w:style w:type="paragraph" w:styleId="TableofAuthorities">
    <w:name w:val="table of authorities"/>
    <w:basedOn w:val="Normal"/>
    <w:next w:val="Normal"/>
    <w:semiHidden/>
    <w:rsid w:val="00EC4041"/>
    <w:pPr>
      <w:ind w:left="200" w:hanging="200"/>
    </w:pPr>
  </w:style>
  <w:style w:type="paragraph" w:styleId="TableofFigures">
    <w:name w:val="table of figures"/>
    <w:basedOn w:val="Normal"/>
    <w:next w:val="Normal"/>
    <w:semiHidden/>
    <w:rsid w:val="00EC4041"/>
    <w:pPr>
      <w:ind w:left="400" w:hanging="400"/>
    </w:pPr>
  </w:style>
  <w:style w:type="paragraph" w:customStyle="1" w:styleId="Tabletitle">
    <w:name w:val="Table title"/>
    <w:basedOn w:val="Normal"/>
    <w:next w:val="Normal"/>
    <w:rsid w:val="00EC4041"/>
    <w:pPr>
      <w:keepNext/>
      <w:suppressAutoHyphens/>
      <w:spacing w:after="120" w:line="230" w:lineRule="exact"/>
      <w:jc w:val="center"/>
    </w:pPr>
    <w:rPr>
      <w:b/>
    </w:rPr>
  </w:style>
  <w:style w:type="character" w:customStyle="1" w:styleId="TableFootNoteXref">
    <w:name w:val="TableFootNoteXref"/>
    <w:rsid w:val="00EC4041"/>
    <w:rPr>
      <w:noProof/>
      <w:position w:val="6"/>
      <w:sz w:val="14"/>
      <w:lang w:val="fr-FR"/>
    </w:rPr>
  </w:style>
  <w:style w:type="paragraph" w:customStyle="1" w:styleId="Terms">
    <w:name w:val="Term(s)"/>
    <w:basedOn w:val="Normal"/>
    <w:next w:val="Definition"/>
    <w:rsid w:val="00EC4041"/>
    <w:pPr>
      <w:keepNext/>
      <w:suppressAutoHyphens/>
      <w:spacing w:after="0"/>
      <w:jc w:val="left"/>
    </w:pPr>
    <w:rPr>
      <w:b/>
    </w:rPr>
  </w:style>
  <w:style w:type="paragraph" w:customStyle="1" w:styleId="TermNum">
    <w:name w:val="TermNum"/>
    <w:basedOn w:val="Normal"/>
    <w:next w:val="Terms"/>
    <w:rsid w:val="00EC4041"/>
    <w:pPr>
      <w:keepNext/>
      <w:spacing w:after="0"/>
    </w:pPr>
    <w:rPr>
      <w:b/>
    </w:rPr>
  </w:style>
  <w:style w:type="paragraph" w:styleId="Title">
    <w:name w:val="Title"/>
    <w:basedOn w:val="Normal"/>
    <w:qFormat/>
    <w:rsid w:val="00EC4041"/>
    <w:pPr>
      <w:spacing w:after="60"/>
      <w:jc w:val="center"/>
      <w:outlineLvl w:val="0"/>
    </w:pPr>
    <w:rPr>
      <w:b/>
      <w:kern w:val="28"/>
      <w:sz w:val="32"/>
    </w:rPr>
  </w:style>
  <w:style w:type="paragraph" w:styleId="TOAHeading">
    <w:name w:val="toa heading"/>
    <w:basedOn w:val="Normal"/>
    <w:next w:val="Normal"/>
    <w:semiHidden/>
    <w:rsid w:val="00EC4041"/>
    <w:rPr>
      <w:b/>
      <w:sz w:val="24"/>
    </w:rPr>
  </w:style>
  <w:style w:type="paragraph" w:styleId="TOC1">
    <w:name w:val="toc 1"/>
    <w:basedOn w:val="Normal"/>
    <w:next w:val="Normal"/>
    <w:uiPriority w:val="39"/>
    <w:rsid w:val="00EC4041"/>
    <w:pPr>
      <w:tabs>
        <w:tab w:val="left" w:pos="720"/>
        <w:tab w:val="right" w:leader="dot" w:pos="9752"/>
      </w:tabs>
      <w:suppressAutoHyphens/>
      <w:spacing w:after="0"/>
      <w:ind w:left="720" w:right="500" w:hanging="720"/>
      <w:jc w:val="left"/>
    </w:pPr>
    <w:rPr>
      <w:b/>
    </w:rPr>
  </w:style>
  <w:style w:type="paragraph" w:styleId="TOC2">
    <w:name w:val="toc 2"/>
    <w:basedOn w:val="TOC1"/>
    <w:next w:val="Normal"/>
    <w:uiPriority w:val="39"/>
    <w:rsid w:val="00EC4041"/>
    <w:pPr>
      <w:spacing w:before="0"/>
    </w:pPr>
  </w:style>
  <w:style w:type="paragraph" w:styleId="TOC3">
    <w:name w:val="toc 3"/>
    <w:basedOn w:val="TOC2"/>
    <w:next w:val="Normal"/>
    <w:uiPriority w:val="39"/>
    <w:rsid w:val="00EC4041"/>
  </w:style>
  <w:style w:type="paragraph" w:styleId="TOC4">
    <w:name w:val="toc 4"/>
    <w:basedOn w:val="TOC2"/>
    <w:next w:val="Normal"/>
    <w:semiHidden/>
    <w:rsid w:val="00EC4041"/>
    <w:pPr>
      <w:tabs>
        <w:tab w:val="clear" w:pos="720"/>
        <w:tab w:val="left" w:pos="1140"/>
      </w:tabs>
      <w:ind w:left="1140" w:hanging="1140"/>
    </w:pPr>
  </w:style>
  <w:style w:type="paragraph" w:styleId="TOC5">
    <w:name w:val="toc 5"/>
    <w:basedOn w:val="TOC4"/>
    <w:next w:val="Normal"/>
    <w:semiHidden/>
    <w:rsid w:val="00EC4041"/>
  </w:style>
  <w:style w:type="paragraph" w:styleId="TOC6">
    <w:name w:val="toc 6"/>
    <w:basedOn w:val="TOC4"/>
    <w:next w:val="Normal"/>
    <w:semiHidden/>
    <w:rsid w:val="00EC4041"/>
    <w:pPr>
      <w:tabs>
        <w:tab w:val="clear" w:pos="1140"/>
        <w:tab w:val="left" w:pos="1440"/>
      </w:tabs>
      <w:ind w:left="1440" w:hanging="1440"/>
    </w:pPr>
  </w:style>
  <w:style w:type="paragraph" w:styleId="TOC7">
    <w:name w:val="toc 7"/>
    <w:basedOn w:val="TOC4"/>
    <w:next w:val="Normal"/>
    <w:semiHidden/>
    <w:rsid w:val="00EC4041"/>
    <w:pPr>
      <w:tabs>
        <w:tab w:val="clear" w:pos="1140"/>
        <w:tab w:val="left" w:pos="1440"/>
      </w:tabs>
      <w:ind w:left="1440" w:hanging="1440"/>
    </w:pPr>
  </w:style>
  <w:style w:type="paragraph" w:styleId="TOC8">
    <w:name w:val="toc 8"/>
    <w:basedOn w:val="TOC4"/>
    <w:next w:val="Normal"/>
    <w:semiHidden/>
    <w:rsid w:val="00EC4041"/>
    <w:pPr>
      <w:tabs>
        <w:tab w:val="clear" w:pos="1140"/>
        <w:tab w:val="left" w:pos="1440"/>
      </w:tabs>
      <w:ind w:left="1440" w:hanging="1440"/>
    </w:pPr>
  </w:style>
  <w:style w:type="paragraph" w:styleId="TOC9">
    <w:name w:val="toc 9"/>
    <w:basedOn w:val="TOC1"/>
    <w:next w:val="Normal"/>
    <w:semiHidden/>
    <w:rsid w:val="00EC4041"/>
    <w:pPr>
      <w:tabs>
        <w:tab w:val="clear" w:pos="720"/>
      </w:tabs>
      <w:ind w:left="0" w:firstLine="0"/>
    </w:pPr>
  </w:style>
  <w:style w:type="paragraph" w:customStyle="1" w:styleId="zzBiblio">
    <w:name w:val="zzBiblio"/>
    <w:basedOn w:val="Normal"/>
    <w:next w:val="Bibliography1"/>
    <w:rsid w:val="00EC4041"/>
    <w:pPr>
      <w:pageBreakBefore/>
      <w:spacing w:after="760" w:line="310" w:lineRule="exact"/>
      <w:jc w:val="center"/>
    </w:pPr>
    <w:rPr>
      <w:b/>
      <w:sz w:val="28"/>
    </w:rPr>
  </w:style>
  <w:style w:type="paragraph" w:customStyle="1" w:styleId="zzContents">
    <w:name w:val="zzContents"/>
    <w:basedOn w:val="Introduction"/>
    <w:next w:val="TOC1"/>
    <w:rsid w:val="00EC4041"/>
    <w:pPr>
      <w:tabs>
        <w:tab w:val="clear" w:pos="400"/>
      </w:tabs>
    </w:pPr>
  </w:style>
  <w:style w:type="paragraph" w:customStyle="1" w:styleId="zzCopyright">
    <w:name w:val="zzCopyright"/>
    <w:basedOn w:val="Normal"/>
    <w:next w:val="Normal"/>
    <w:rsid w:val="00EC4041"/>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EC4041"/>
    <w:pPr>
      <w:spacing w:after="220"/>
      <w:jc w:val="right"/>
    </w:pPr>
    <w:rPr>
      <w:b/>
      <w:color w:val="000000"/>
      <w:sz w:val="24"/>
    </w:rPr>
  </w:style>
  <w:style w:type="paragraph" w:customStyle="1" w:styleId="zzForeword">
    <w:name w:val="zzForeword"/>
    <w:basedOn w:val="Introduction"/>
    <w:next w:val="Normal"/>
    <w:rsid w:val="00682012"/>
    <w:pPr>
      <w:tabs>
        <w:tab w:val="clear" w:pos="400"/>
      </w:tabs>
    </w:pPr>
  </w:style>
  <w:style w:type="paragraph" w:customStyle="1" w:styleId="zzHelp">
    <w:name w:val="zzHelp"/>
    <w:basedOn w:val="Normal"/>
    <w:rsid w:val="00EC4041"/>
    <w:rPr>
      <w:color w:val="008000"/>
    </w:rPr>
  </w:style>
  <w:style w:type="paragraph" w:customStyle="1" w:styleId="zzIndex">
    <w:name w:val="zzIndex"/>
    <w:basedOn w:val="zzBiblio"/>
    <w:next w:val="IndexHeading"/>
    <w:rsid w:val="00EC4041"/>
  </w:style>
  <w:style w:type="paragraph" w:customStyle="1" w:styleId="zzLc5">
    <w:name w:val="zzLc5"/>
    <w:basedOn w:val="Normal"/>
    <w:next w:val="Normal"/>
    <w:rsid w:val="00EC4041"/>
    <w:pPr>
      <w:jc w:val="left"/>
    </w:pPr>
  </w:style>
  <w:style w:type="paragraph" w:customStyle="1" w:styleId="zzLc6">
    <w:name w:val="zzLc6"/>
    <w:basedOn w:val="Normal"/>
    <w:next w:val="Normal"/>
    <w:rsid w:val="00EC4041"/>
    <w:pPr>
      <w:jc w:val="left"/>
    </w:pPr>
  </w:style>
  <w:style w:type="paragraph" w:customStyle="1" w:styleId="zzLn5">
    <w:name w:val="zzLn5"/>
    <w:basedOn w:val="Normal"/>
    <w:next w:val="Normal"/>
    <w:rsid w:val="00EC4041"/>
    <w:pPr>
      <w:numPr>
        <w:ilvl w:val="4"/>
        <w:numId w:val="22"/>
      </w:numPr>
      <w:jc w:val="left"/>
    </w:pPr>
  </w:style>
  <w:style w:type="paragraph" w:customStyle="1" w:styleId="zzLn6">
    <w:name w:val="zzLn6"/>
    <w:basedOn w:val="Normal"/>
    <w:next w:val="Normal"/>
    <w:rsid w:val="00EC4041"/>
    <w:pPr>
      <w:numPr>
        <w:ilvl w:val="5"/>
        <w:numId w:val="22"/>
      </w:numPr>
      <w:jc w:val="left"/>
    </w:pPr>
  </w:style>
  <w:style w:type="paragraph" w:customStyle="1" w:styleId="zzSTDTitle">
    <w:name w:val="zzSTDTitle"/>
    <w:basedOn w:val="Normal"/>
    <w:next w:val="Normal"/>
    <w:rsid w:val="00EC4041"/>
    <w:pPr>
      <w:suppressAutoHyphens/>
      <w:spacing w:before="400" w:after="760" w:line="350" w:lineRule="exact"/>
      <w:jc w:val="left"/>
    </w:pPr>
    <w:rPr>
      <w:b/>
      <w:color w:val="0000FF"/>
      <w:sz w:val="32"/>
    </w:rPr>
  </w:style>
  <w:style w:type="paragraph" w:styleId="E-mailSignature">
    <w:name w:val="E-mail Signature"/>
    <w:basedOn w:val="Normal"/>
    <w:rsid w:val="003C46E6"/>
  </w:style>
  <w:style w:type="paragraph" w:customStyle="1" w:styleId="BodyText4">
    <w:name w:val="Body Text 4"/>
    <w:basedOn w:val="Normal"/>
    <w:rsid w:val="003C46E6"/>
    <w:pPr>
      <w:spacing w:before="60" w:after="60"/>
    </w:pPr>
  </w:style>
  <w:style w:type="paragraph" w:styleId="HTMLAddress">
    <w:name w:val="HTML Address"/>
    <w:basedOn w:val="Normal"/>
    <w:rsid w:val="003C46E6"/>
    <w:rPr>
      <w:i/>
      <w:iCs/>
    </w:rPr>
  </w:style>
  <w:style w:type="paragraph" w:styleId="HTMLPreformatted">
    <w:name w:val="HTML Preformatted"/>
    <w:basedOn w:val="Normal"/>
    <w:rsid w:val="003C46E6"/>
    <w:rPr>
      <w:rFonts w:ascii="Courier New" w:hAnsi="Courier New" w:cs="Courier New"/>
    </w:rPr>
  </w:style>
  <w:style w:type="paragraph" w:styleId="NormalWeb">
    <w:name w:val="Normal (Web)"/>
    <w:basedOn w:val="Normal"/>
    <w:rsid w:val="003C46E6"/>
    <w:rPr>
      <w:rFonts w:ascii="Times New Roman" w:hAnsi="Times New Roman"/>
      <w:sz w:val="24"/>
      <w:szCs w:val="24"/>
    </w:rPr>
  </w:style>
  <w:style w:type="paragraph" w:customStyle="1" w:styleId="Franz-Titel">
    <w:name w:val="Franz-Titel"/>
    <w:basedOn w:val="Normal"/>
    <w:rsid w:val="003C46E6"/>
    <w:pPr>
      <w:tabs>
        <w:tab w:val="left" w:pos="1134"/>
      </w:tabs>
      <w:spacing w:after="0" w:line="240" w:lineRule="auto"/>
      <w:jc w:val="left"/>
    </w:pPr>
    <w:rPr>
      <w:sz w:val="17"/>
    </w:rPr>
  </w:style>
  <w:style w:type="paragraph" w:customStyle="1" w:styleId="BBL8">
    <w:name w:val="BBL_8"/>
    <w:basedOn w:val="Normal"/>
    <w:rsid w:val="003C46E6"/>
    <w:pPr>
      <w:framePr w:hSpace="142" w:wrap="around" w:vAnchor="page" w:hAnchor="page" w:x="1361" w:y="625"/>
      <w:tabs>
        <w:tab w:val="left" w:pos="1134"/>
      </w:tabs>
      <w:spacing w:before="180" w:after="0" w:line="240" w:lineRule="auto"/>
      <w:jc w:val="center"/>
    </w:pPr>
    <w:rPr>
      <w:spacing w:val="5"/>
      <w:sz w:val="19"/>
    </w:rPr>
  </w:style>
  <w:style w:type="paragraph" w:customStyle="1" w:styleId="Ersatzvermerk8">
    <w:name w:val="Ersatzvermerk_8"/>
    <w:rsid w:val="003C46E6"/>
    <w:pPr>
      <w:tabs>
        <w:tab w:val="left" w:pos="1134"/>
      </w:tabs>
      <w:spacing w:before="120"/>
    </w:pPr>
    <w:rPr>
      <w:rFonts w:ascii="Helvetica" w:hAnsi="Helvetica"/>
      <w:sz w:val="17"/>
      <w:lang w:val="en-GB"/>
    </w:rPr>
  </w:style>
  <w:style w:type="paragraph" w:customStyle="1" w:styleId="ICS8">
    <w:name w:val="ICS_8"/>
    <w:basedOn w:val="Normal"/>
    <w:rsid w:val="003C46E6"/>
    <w:pPr>
      <w:framePr w:hSpace="142" w:wrap="around" w:vAnchor="page" w:hAnchor="page" w:x="1361" w:y="625"/>
      <w:tabs>
        <w:tab w:val="left" w:pos="1134"/>
      </w:tabs>
      <w:spacing w:after="140" w:line="240" w:lineRule="auto"/>
    </w:pPr>
    <w:rPr>
      <w:spacing w:val="5"/>
      <w:sz w:val="19"/>
    </w:rPr>
  </w:style>
  <w:style w:type="character" w:customStyle="1" w:styleId="MTEquationSection">
    <w:name w:val="MTEquationSection"/>
    <w:basedOn w:val="DefaultParagraphFont"/>
    <w:rsid w:val="003C46E6"/>
    <w:rPr>
      <w:noProof/>
      <w:vanish/>
      <w:color w:val="FF0000"/>
    </w:rPr>
  </w:style>
  <w:style w:type="paragraph" w:customStyle="1" w:styleId="pdf">
    <w:name w:val="pdf"/>
    <w:basedOn w:val="Normal"/>
    <w:rsid w:val="003C46E6"/>
    <w:pPr>
      <w:spacing w:before="100" w:after="0" w:line="190" w:lineRule="exact"/>
      <w:ind w:left="100" w:right="100"/>
    </w:pPr>
    <w:rPr>
      <w:sz w:val="16"/>
    </w:rPr>
  </w:style>
  <w:style w:type="paragraph" w:customStyle="1" w:styleId="fdcopy">
    <w:name w:val="fdcopy"/>
    <w:basedOn w:val="zzCopyright"/>
    <w:rsid w:val="003C46E6"/>
    <w:pPr>
      <w:pBdr>
        <w:top w:val="single" w:sz="6" w:space="1" w:color="auto"/>
        <w:left w:val="single" w:sz="6" w:space="4" w:color="auto"/>
        <w:bottom w:val="single" w:sz="6" w:space="1" w:color="auto"/>
        <w:right w:val="single" w:sz="6" w:space="4" w:color="auto"/>
      </w:pBdr>
      <w:spacing w:after="230" w:line="230" w:lineRule="exact"/>
      <w:ind w:left="100" w:right="100"/>
    </w:pPr>
  </w:style>
  <w:style w:type="paragraph" w:customStyle="1" w:styleId="pbcopy">
    <w:name w:val="pbcopy"/>
    <w:basedOn w:val="Footer"/>
    <w:rsid w:val="003C46E6"/>
    <w:pPr>
      <w:spacing w:after="60" w:line="190" w:lineRule="exact"/>
    </w:pPr>
  </w:style>
  <w:style w:type="paragraph" w:customStyle="1" w:styleId="st">
    <w:name w:val="st"/>
    <w:basedOn w:val="Normal"/>
    <w:rsid w:val="003C46E6"/>
    <w:pPr>
      <w:spacing w:after="0" w:line="400" w:lineRule="exact"/>
      <w:jc w:val="left"/>
    </w:pPr>
    <w:rPr>
      <w:rFonts w:ascii="Times New Roman" w:hAnsi="Times New Roman"/>
      <w:sz w:val="34"/>
    </w:rPr>
  </w:style>
  <w:style w:type="paragraph" w:customStyle="1" w:styleId="pv">
    <w:name w:val="pv"/>
    <w:basedOn w:val="Normal"/>
    <w:rsid w:val="003C46E6"/>
    <w:pPr>
      <w:pBdr>
        <w:top w:val="single" w:sz="4" w:space="1" w:color="auto"/>
        <w:left w:val="single" w:sz="4" w:space="4" w:color="auto"/>
        <w:bottom w:val="single" w:sz="4" w:space="1" w:color="auto"/>
        <w:right w:val="single" w:sz="4" w:space="4" w:color="auto"/>
      </w:pBdr>
      <w:ind w:left="100" w:right="100"/>
      <w:jc w:val="center"/>
    </w:pPr>
    <w:rPr>
      <w:b/>
    </w:rPr>
  </w:style>
  <w:style w:type="paragraph" w:customStyle="1" w:styleId="D8FPRPL">
    <w:name w:val="D8FPRPL"/>
    <w:rsid w:val="003C46E6"/>
    <w:pPr>
      <w:spacing w:after="240" w:line="230" w:lineRule="atLeast"/>
      <w:jc w:val="both"/>
    </w:pPr>
    <w:rPr>
      <w:rFonts w:ascii="Arial" w:hAnsi="Arial"/>
      <w:lang w:val="en-GB"/>
    </w:rPr>
  </w:style>
  <w:style w:type="paragraph" w:customStyle="1" w:styleId="Normnummer8">
    <w:name w:val="Normnummer_8"/>
    <w:rsid w:val="003C46E6"/>
    <w:pPr>
      <w:spacing w:line="240" w:lineRule="exact"/>
      <w:jc w:val="center"/>
    </w:pPr>
    <w:rPr>
      <w:rFonts w:ascii="Arial" w:hAnsi="Arial"/>
      <w:lang w:val="en-GB"/>
    </w:rPr>
  </w:style>
  <w:style w:type="paragraph" w:customStyle="1" w:styleId="REFNR8">
    <w:name w:val="REFNR_8"/>
    <w:basedOn w:val="Normal"/>
    <w:rsid w:val="003C46E6"/>
    <w:pPr>
      <w:framePr w:hSpace="142" w:wrap="around" w:vAnchor="page" w:hAnchor="page" w:x="1361" w:y="625"/>
      <w:tabs>
        <w:tab w:val="left" w:pos="1134"/>
      </w:tabs>
      <w:spacing w:after="0" w:line="240" w:lineRule="auto"/>
      <w:jc w:val="right"/>
    </w:pPr>
    <w:rPr>
      <w:i/>
      <w:spacing w:val="5"/>
      <w:sz w:val="18"/>
    </w:rPr>
  </w:style>
  <w:style w:type="paragraph" w:customStyle="1" w:styleId="Tabletext10">
    <w:name w:val="Table text (10)"/>
    <w:basedOn w:val="Normal"/>
    <w:rsid w:val="00EC4041"/>
    <w:pPr>
      <w:spacing w:before="60" w:after="60"/>
    </w:pPr>
  </w:style>
  <w:style w:type="paragraph" w:customStyle="1" w:styleId="Tabletext9">
    <w:name w:val="Table text (9)"/>
    <w:basedOn w:val="Normal"/>
    <w:rsid w:val="00EC4041"/>
    <w:pPr>
      <w:spacing w:before="60" w:after="60" w:line="210" w:lineRule="atLeast"/>
    </w:pPr>
    <w:rPr>
      <w:sz w:val="18"/>
    </w:rPr>
  </w:style>
  <w:style w:type="paragraph" w:customStyle="1" w:styleId="Tabletext8">
    <w:name w:val="Table text (8)"/>
    <w:basedOn w:val="Normal"/>
    <w:rsid w:val="00EC4041"/>
    <w:pPr>
      <w:spacing w:before="60" w:after="60" w:line="190" w:lineRule="atLeast"/>
    </w:pPr>
    <w:rPr>
      <w:sz w:val="16"/>
    </w:rPr>
  </w:style>
  <w:style w:type="paragraph" w:customStyle="1" w:styleId="Tabletext7">
    <w:name w:val="Table text (7)"/>
    <w:basedOn w:val="Normal"/>
    <w:rsid w:val="00EC4041"/>
    <w:pPr>
      <w:spacing w:before="60" w:after="60" w:line="170" w:lineRule="atLeast"/>
    </w:pPr>
    <w:rPr>
      <w:sz w:val="14"/>
    </w:rPr>
  </w:style>
  <w:style w:type="paragraph" w:customStyle="1" w:styleId="HTMLAdresse">
    <w:name w:val="HTML Adresse"/>
    <w:basedOn w:val="Normal"/>
    <w:rsid w:val="00EC4041"/>
    <w:rPr>
      <w:i/>
      <w:iCs/>
    </w:rPr>
  </w:style>
  <w:style w:type="paragraph" w:customStyle="1" w:styleId="StandardWeb">
    <w:name w:val="Standard (Web)"/>
    <w:basedOn w:val="Normal"/>
    <w:rsid w:val="00EC4041"/>
    <w:rPr>
      <w:rFonts w:ascii="Times New Roman" w:hAnsi="Times New Roman"/>
      <w:sz w:val="24"/>
      <w:szCs w:val="24"/>
    </w:rPr>
  </w:style>
  <w:style w:type="paragraph" w:customStyle="1" w:styleId="HTMLVorformatiert">
    <w:name w:val="HTML Vorformatiert"/>
    <w:basedOn w:val="Normal"/>
    <w:rsid w:val="00EC4041"/>
    <w:rPr>
      <w:rFonts w:ascii="Courier New" w:hAnsi="Courier New" w:cs="Courier New"/>
    </w:rPr>
  </w:style>
  <w:style w:type="paragraph" w:customStyle="1" w:styleId="E-Mail-Signatur">
    <w:name w:val="E-Mail-Signatur"/>
    <w:basedOn w:val="Normal"/>
    <w:rsid w:val="00EC4041"/>
  </w:style>
  <w:style w:type="paragraph" w:customStyle="1" w:styleId="berschriftb">
    <w:name w:val="Überschrift b"/>
    <w:basedOn w:val="Normal"/>
    <w:rsid w:val="00EC4041"/>
    <w:pPr>
      <w:numPr>
        <w:ilvl w:val="2"/>
        <w:numId w:val="13"/>
      </w:numPr>
      <w:spacing w:after="0" w:line="360" w:lineRule="auto"/>
      <w:jc w:val="left"/>
    </w:pPr>
    <w:rPr>
      <w:b/>
      <w:sz w:val="24"/>
    </w:rPr>
  </w:style>
  <w:style w:type="character" w:customStyle="1" w:styleId="StyleCaptionNotBoldChar">
    <w:name w:val="Style Caption + Not Bold Char"/>
    <w:basedOn w:val="DefaultParagraphFont"/>
    <w:rsid w:val="00EC4041"/>
    <w:rPr>
      <w:rFonts w:ascii="Arial" w:hAnsi="Arial" w:cs="Arial"/>
      <w:noProof w:val="0"/>
      <w:sz w:val="22"/>
      <w:lang w:val="en-US" w:eastAsia="en-US" w:bidi="ar-SA"/>
    </w:rPr>
  </w:style>
  <w:style w:type="paragraph" w:customStyle="1" w:styleId="ISOMB">
    <w:name w:val="ISO_MB"/>
    <w:basedOn w:val="Normal"/>
    <w:rsid w:val="00EC4041"/>
    <w:pPr>
      <w:spacing w:before="210" w:after="0" w:line="210" w:lineRule="exact"/>
      <w:jc w:val="left"/>
    </w:pPr>
    <w:rPr>
      <w:sz w:val="18"/>
    </w:rPr>
  </w:style>
  <w:style w:type="paragraph" w:customStyle="1" w:styleId="ISOComments">
    <w:name w:val="ISO_Comments"/>
    <w:basedOn w:val="Normal"/>
    <w:rsid w:val="00EC4041"/>
    <w:pPr>
      <w:spacing w:before="210" w:after="0" w:line="210" w:lineRule="exact"/>
      <w:jc w:val="left"/>
    </w:pPr>
    <w:rPr>
      <w:sz w:val="18"/>
    </w:rPr>
  </w:style>
  <w:style w:type="paragraph" w:customStyle="1" w:styleId="ISOChange">
    <w:name w:val="ISO_Change"/>
    <w:basedOn w:val="Normal"/>
    <w:rsid w:val="00EC4041"/>
    <w:pPr>
      <w:spacing w:before="210" w:after="0" w:line="210" w:lineRule="exact"/>
      <w:jc w:val="left"/>
    </w:pPr>
    <w:rPr>
      <w:sz w:val="18"/>
    </w:rPr>
  </w:style>
  <w:style w:type="paragraph" w:customStyle="1" w:styleId="ISOSecretObservations">
    <w:name w:val="ISO_Secret_Observations"/>
    <w:basedOn w:val="Normal"/>
    <w:rsid w:val="00EC4041"/>
    <w:pPr>
      <w:spacing w:before="210" w:after="0" w:line="210" w:lineRule="exact"/>
      <w:jc w:val="left"/>
    </w:pPr>
    <w:rPr>
      <w:sz w:val="18"/>
    </w:rPr>
  </w:style>
  <w:style w:type="paragraph" w:customStyle="1" w:styleId="ISOClause">
    <w:name w:val="ISO_Clause"/>
    <w:basedOn w:val="Normal"/>
    <w:rsid w:val="00EC4041"/>
    <w:pPr>
      <w:spacing w:before="210" w:after="0" w:line="210" w:lineRule="exact"/>
      <w:jc w:val="left"/>
    </w:pPr>
    <w:rPr>
      <w:sz w:val="18"/>
    </w:rPr>
  </w:style>
  <w:style w:type="paragraph" w:customStyle="1" w:styleId="ISOParagraph">
    <w:name w:val="ISO_Paragraph"/>
    <w:basedOn w:val="Normal"/>
    <w:rsid w:val="00EC4041"/>
    <w:pPr>
      <w:spacing w:before="210" w:after="0" w:line="210" w:lineRule="exact"/>
      <w:jc w:val="left"/>
    </w:pPr>
    <w:rPr>
      <w:sz w:val="18"/>
    </w:rPr>
  </w:style>
  <w:style w:type="paragraph" w:customStyle="1" w:styleId="ISOCommType">
    <w:name w:val="ISO_Comm_Type"/>
    <w:basedOn w:val="Normal"/>
    <w:rsid w:val="00EC4041"/>
    <w:pPr>
      <w:spacing w:before="210" w:after="0" w:line="210" w:lineRule="exact"/>
      <w:jc w:val="left"/>
    </w:pPr>
    <w:rPr>
      <w:sz w:val="18"/>
    </w:rPr>
  </w:style>
  <w:style w:type="character" w:customStyle="1" w:styleId="mtequationsection0">
    <w:name w:val="mtequationsection"/>
    <w:basedOn w:val="DefaultParagraphFont"/>
    <w:rsid w:val="00EC4041"/>
  </w:style>
  <w:style w:type="character" w:customStyle="1" w:styleId="tw4winExternal">
    <w:name w:val="tw4winExternal"/>
    <w:basedOn w:val="DefaultParagraphFont"/>
    <w:rsid w:val="00EC4041"/>
    <w:rPr>
      <w:rFonts w:ascii="Courier New" w:hAnsi="Courier New" w:cs="Courier New"/>
      <w:noProof/>
      <w:color w:val="808080"/>
    </w:rPr>
  </w:style>
  <w:style w:type="character" w:customStyle="1" w:styleId="technicalcommitteedetail-title1">
    <w:name w:val="technicalcommitteedetail-title1"/>
    <w:basedOn w:val="DefaultParagraphFont"/>
    <w:rsid w:val="00306B9D"/>
    <w:rPr>
      <w:rFonts w:ascii="Arial" w:hAnsi="Arial" w:hint="default"/>
      <w:bCs/>
      <w:color w:val="auto"/>
      <w:sz w:val="22"/>
      <w:szCs w:val="18"/>
    </w:rPr>
  </w:style>
  <w:style w:type="character" w:customStyle="1" w:styleId="Char">
    <w:name w:val="Char"/>
    <w:basedOn w:val="DefaultParagraphFont"/>
    <w:rsid w:val="00EC4041"/>
    <w:rPr>
      <w:rFonts w:ascii="Arial" w:eastAsia="Arial Unicode MS" w:hAnsi="Arial"/>
      <w:b/>
      <w:sz w:val="24"/>
      <w:lang w:val="en-GB" w:eastAsia="ja-JP" w:bidi="ar-SA"/>
    </w:rPr>
  </w:style>
  <w:style w:type="paragraph" w:customStyle="1" w:styleId="Ponto">
    <w:name w:val="Ponto"/>
    <w:basedOn w:val="Normal"/>
    <w:rsid w:val="00EC4041"/>
    <w:pPr>
      <w:tabs>
        <w:tab w:val="num" w:pos="1209"/>
      </w:tabs>
      <w:spacing w:after="0" w:line="240" w:lineRule="auto"/>
      <w:ind w:left="1209" w:hanging="360"/>
      <w:jc w:val="left"/>
    </w:pPr>
    <w:rPr>
      <w:rFonts w:eastAsia="Arial Unicode MS"/>
      <w:szCs w:val="24"/>
      <w:lang w:eastAsia="en-GB"/>
    </w:rPr>
  </w:style>
  <w:style w:type="paragraph" w:customStyle="1" w:styleId="PIconcept">
    <w:name w:val="PI_concept"/>
    <w:basedOn w:val="Normal"/>
    <w:rsid w:val="00EC4041"/>
    <w:pPr>
      <w:keepNext/>
      <w:tabs>
        <w:tab w:val="right" w:pos="4207"/>
      </w:tabs>
      <w:spacing w:after="60" w:line="240" w:lineRule="auto"/>
    </w:pPr>
    <w:rPr>
      <w:noProof/>
      <w:sz w:val="18"/>
    </w:rPr>
  </w:style>
  <w:style w:type="character" w:customStyle="1" w:styleId="MTConvertedEquation">
    <w:name w:val="MTConvertedEquation"/>
    <w:basedOn w:val="DefaultParagraphFont"/>
    <w:rsid w:val="00EC4041"/>
    <w:rPr>
      <w:rFonts w:eastAsia="Arial Unicode MS"/>
      <w:noProof/>
      <w:color w:val="0000FF"/>
      <w:sz w:val="20"/>
    </w:rPr>
  </w:style>
  <w:style w:type="character" w:customStyle="1" w:styleId="FooterChar">
    <w:name w:val="Footer Char"/>
    <w:basedOn w:val="DefaultParagraphFont"/>
    <w:link w:val="Footer"/>
    <w:uiPriority w:val="99"/>
    <w:rsid w:val="009A58D3"/>
    <w:rPr>
      <w:rFonts w:ascii="Arial" w:eastAsia="MS Mincho" w:hAnsi="Arial"/>
      <w:sz w:val="16"/>
      <w:lang w:val="en-GB" w:eastAsia="ja-JP"/>
    </w:rPr>
  </w:style>
  <w:style w:type="paragraph" w:styleId="BalloonText">
    <w:name w:val="Balloon Text"/>
    <w:basedOn w:val="Normal"/>
    <w:link w:val="BalloonTextChar"/>
    <w:rsid w:val="002B4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B4F1B"/>
    <w:rPr>
      <w:rFonts w:ascii="Tahoma" w:eastAsia="MS Mincho" w:hAnsi="Tahoma" w:cs="Tahoma"/>
      <w:sz w:val="16"/>
      <w:szCs w:val="16"/>
      <w:lang w:val="en-GB" w:eastAsia="ja-JP"/>
    </w:rPr>
  </w:style>
  <w:style w:type="table" w:styleId="TableGrid">
    <w:name w:val="Table Grid"/>
    <w:basedOn w:val="TableNormal"/>
    <w:uiPriority w:val="59"/>
    <w:rsid w:val="0007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36D7"/>
    <w:rPr>
      <w:rFonts w:ascii="Arial" w:eastAsia="MS Mincho" w:hAnsi="Arial"/>
      <w:lang w:val="en-GB" w:eastAsia="ja-JP"/>
    </w:rPr>
  </w:style>
  <w:style w:type="paragraph" w:customStyle="1" w:styleId="StyleListNumberLeft0Firstline0">
    <w:name w:val="Style List Number + Left:  0&quot; First line:  0&quot;"/>
    <w:basedOn w:val="ListNumber"/>
    <w:rsid w:val="00D62F1D"/>
    <w:pPr>
      <w:ind w:left="0" w:firstLine="0"/>
    </w:pPr>
    <w:rPr>
      <w:rFonts w:eastAsia="Times New Roman"/>
    </w:rPr>
  </w:style>
  <w:style w:type="paragraph" w:customStyle="1" w:styleId="StylebibliographyFirstline0">
    <w:name w:val="Style bibliography + First line:  0&quot;"/>
    <w:basedOn w:val="Bibliography1"/>
    <w:rsid w:val="001932CE"/>
    <w:pPr>
      <w:tabs>
        <w:tab w:val="num" w:pos="360"/>
      </w:tabs>
      <w:ind w:left="360" w:hanging="360"/>
    </w:pPr>
    <w:rPr>
      <w:rFonts w:eastAsia="Times New Roman"/>
    </w:rPr>
  </w:style>
  <w:style w:type="paragraph" w:styleId="ListParagraph">
    <w:name w:val="List Paragraph"/>
    <w:basedOn w:val="Normal"/>
    <w:uiPriority w:val="34"/>
    <w:qFormat/>
    <w:rsid w:val="00AB3D51"/>
    <w:pPr>
      <w:ind w:left="720"/>
      <w:contextualSpacing/>
    </w:pPr>
  </w:style>
  <w:style w:type="paragraph" w:customStyle="1" w:styleId="StylezzCopyrightAuto">
    <w:name w:val="Style zzCopyright + Auto"/>
    <w:basedOn w:val="zzCopyright"/>
    <w:rsid w:val="0086021A"/>
    <w:rPr>
      <w:color w:val="auto"/>
    </w:rPr>
  </w:style>
  <w:style w:type="paragraph" w:customStyle="1" w:styleId="acknowledgement">
    <w:name w:val="acknowledgement"/>
    <w:basedOn w:val="Normal"/>
    <w:link w:val="acknowledgementChar"/>
    <w:qFormat/>
    <w:rsid w:val="00303FBD"/>
    <w:pPr>
      <w:numPr>
        <w:numId w:val="14"/>
      </w:numPr>
      <w:autoSpaceDE w:val="0"/>
      <w:autoSpaceDN w:val="0"/>
      <w:adjustRightInd w:val="0"/>
      <w:spacing w:before="360" w:after="120" w:line="240" w:lineRule="auto"/>
      <w:ind w:left="360"/>
    </w:pPr>
  </w:style>
  <w:style w:type="character" w:customStyle="1" w:styleId="acknowledgementChar">
    <w:name w:val="acknowledgement Char"/>
    <w:basedOn w:val="DefaultParagraphFont"/>
    <w:link w:val="acknowledgement"/>
    <w:rsid w:val="00303FBD"/>
    <w:rPr>
      <w:rFonts w:ascii="Arial" w:eastAsia="MS Mincho" w:hAnsi="Arial"/>
      <w:lang w:val="en-GB" w:eastAsia="ja-JP"/>
    </w:rPr>
  </w:style>
  <w:style w:type="paragraph" w:customStyle="1" w:styleId="committeemembership">
    <w:name w:val="committee membership"/>
    <w:basedOn w:val="Normal"/>
    <w:link w:val="committeemembershipChar"/>
    <w:qFormat/>
    <w:rsid w:val="00C450BC"/>
    <w:pPr>
      <w:spacing w:before="360" w:after="480"/>
    </w:pPr>
    <w:rPr>
      <w:b/>
      <w:sz w:val="22"/>
    </w:rPr>
  </w:style>
  <w:style w:type="character" w:customStyle="1" w:styleId="committeemembershipChar">
    <w:name w:val="committee membership Char"/>
    <w:basedOn w:val="DefaultParagraphFont"/>
    <w:link w:val="committeemembership"/>
    <w:rsid w:val="00C450BC"/>
    <w:rPr>
      <w:rFonts w:ascii="Arial" w:eastAsia="MS Mincho" w:hAnsi="Arial"/>
      <w:b/>
      <w:sz w:val="22"/>
      <w:lang w:val="en-GB" w:eastAsia="ja-JP"/>
    </w:rPr>
  </w:style>
  <w:style w:type="paragraph" w:styleId="CommentSubject">
    <w:name w:val="annotation subject"/>
    <w:basedOn w:val="CommentText"/>
    <w:next w:val="CommentText"/>
    <w:link w:val="CommentSubjectChar"/>
    <w:rsid w:val="0057710C"/>
    <w:pPr>
      <w:spacing w:line="240" w:lineRule="auto"/>
    </w:pPr>
    <w:rPr>
      <w:b/>
      <w:bCs/>
    </w:rPr>
  </w:style>
  <w:style w:type="character" w:customStyle="1" w:styleId="CommentTextChar">
    <w:name w:val="Comment Text Char"/>
    <w:basedOn w:val="DefaultParagraphFont"/>
    <w:link w:val="CommentText"/>
    <w:semiHidden/>
    <w:rsid w:val="0057710C"/>
    <w:rPr>
      <w:rFonts w:ascii="Arial" w:eastAsia="MS Mincho" w:hAnsi="Arial"/>
      <w:lang w:val="en-GB" w:eastAsia="ja-JP"/>
    </w:rPr>
  </w:style>
  <w:style w:type="character" w:customStyle="1" w:styleId="CommentSubjectChar">
    <w:name w:val="Comment Subject Char"/>
    <w:basedOn w:val="CommentTextChar"/>
    <w:link w:val="CommentSubject"/>
    <w:rsid w:val="0057710C"/>
    <w:rPr>
      <w:rFonts w:ascii="Arial" w:eastAsia="MS Mincho" w:hAnsi="Arial"/>
      <w:lang w:val="en-GB" w:eastAsia="ja-JP"/>
    </w:rPr>
  </w:style>
  <w:style w:type="table" w:customStyle="1" w:styleId="TableNormal1">
    <w:name w:val="Table Normal1"/>
    <w:uiPriority w:val="2"/>
    <w:semiHidden/>
    <w:unhideWhenUsed/>
    <w:qFormat/>
    <w:rsid w:val="00434884"/>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SingleTxtG">
    <w:name w:val="_ Single Txt_G"/>
    <w:basedOn w:val="Normal"/>
    <w:link w:val="SingleTxtGChar"/>
    <w:qFormat/>
    <w:rsid w:val="00434884"/>
    <w:pPr>
      <w:suppressAutoHyphens/>
      <w:spacing w:before="0" w:after="120" w:line="240" w:lineRule="atLeast"/>
      <w:ind w:left="1134" w:right="1134"/>
    </w:pPr>
    <w:rPr>
      <w:rFonts w:ascii="Times New Roman" w:eastAsia="Times New Roman" w:hAnsi="Times New Roman"/>
      <w:lang w:eastAsia="fr-FR"/>
    </w:rPr>
  </w:style>
  <w:style w:type="character" w:customStyle="1" w:styleId="SingleTxtGChar">
    <w:name w:val="_ Single Txt_G Char"/>
    <w:link w:val="SingleTxtG"/>
    <w:qFormat/>
    <w:rsid w:val="00434884"/>
    <w:rPr>
      <w:lang w:val="en-GB" w:eastAsia="fr-FR"/>
    </w:rPr>
  </w:style>
  <w:style w:type="paragraph" w:customStyle="1" w:styleId="HChG">
    <w:name w:val="_ H _Ch_G"/>
    <w:basedOn w:val="Normal"/>
    <w:next w:val="Normal"/>
    <w:link w:val="HChGChar"/>
    <w:qFormat/>
    <w:rsid w:val="00434884"/>
    <w:pPr>
      <w:keepNext/>
      <w:keepLines/>
      <w:tabs>
        <w:tab w:val="right" w:pos="851"/>
      </w:tabs>
      <w:suppressAutoHyphens/>
      <w:spacing w:before="360" w:after="240" w:line="300" w:lineRule="exact"/>
      <w:ind w:left="1134" w:right="1134" w:hanging="1134"/>
      <w:jc w:val="left"/>
    </w:pPr>
    <w:rPr>
      <w:rFonts w:ascii="Times New Roman" w:eastAsia="Times New Roman" w:hAnsi="Times New Roman"/>
      <w:b/>
      <w:sz w:val="28"/>
      <w:lang w:eastAsia="fr-FR"/>
    </w:rPr>
  </w:style>
  <w:style w:type="character" w:customStyle="1" w:styleId="HChGChar">
    <w:name w:val="_ H _Ch_G Char"/>
    <w:link w:val="HChG"/>
    <w:rsid w:val="00434884"/>
    <w:rPr>
      <w:b/>
      <w:sz w:val="28"/>
      <w:lang w:val="en-GB" w:eastAsia="fr-FR"/>
    </w:rPr>
  </w:style>
  <w:style w:type="paragraph" w:customStyle="1" w:styleId="TableParagraph">
    <w:name w:val="Table Paragraph"/>
    <w:basedOn w:val="Normal"/>
    <w:uiPriority w:val="1"/>
    <w:qFormat/>
    <w:rsid w:val="00434884"/>
    <w:pPr>
      <w:widowControl w:val="0"/>
      <w:spacing w:before="0" w:after="0" w:line="240" w:lineRule="auto"/>
      <w:jc w:val="left"/>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908281">
      <w:bodyDiv w:val="1"/>
      <w:marLeft w:val="0"/>
      <w:marRight w:val="0"/>
      <w:marTop w:val="0"/>
      <w:marBottom w:val="0"/>
      <w:divBdr>
        <w:top w:val="none" w:sz="0" w:space="0" w:color="auto"/>
        <w:left w:val="none" w:sz="0" w:space="0" w:color="auto"/>
        <w:bottom w:val="none" w:sz="0" w:space="0" w:color="auto"/>
        <w:right w:val="none" w:sz="0" w:space="0" w:color="auto"/>
      </w:divBdr>
    </w:div>
    <w:div w:id="1220357985">
      <w:bodyDiv w:val="1"/>
      <w:marLeft w:val="0"/>
      <w:marRight w:val="0"/>
      <w:marTop w:val="0"/>
      <w:marBottom w:val="0"/>
      <w:divBdr>
        <w:top w:val="none" w:sz="0" w:space="0" w:color="auto"/>
        <w:left w:val="none" w:sz="0" w:space="0" w:color="auto"/>
        <w:bottom w:val="none" w:sz="0" w:space="0" w:color="auto"/>
        <w:right w:val="none" w:sz="0" w:space="0" w:color="auto"/>
      </w:divBdr>
    </w:div>
    <w:div w:id="1759908758">
      <w:bodyDiv w:val="1"/>
      <w:marLeft w:val="0"/>
      <w:marRight w:val="0"/>
      <w:marTop w:val="0"/>
      <w:marBottom w:val="0"/>
      <w:divBdr>
        <w:top w:val="none" w:sz="0" w:space="0" w:color="auto"/>
        <w:left w:val="none" w:sz="0" w:space="0" w:color="auto"/>
        <w:bottom w:val="none" w:sz="0" w:space="0" w:color="auto"/>
        <w:right w:val="none" w:sz="0" w:space="0" w:color="auto"/>
      </w:divBdr>
    </w:div>
    <w:div w:id="19209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5.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footer" Target="footer8.xml"/><Relationship Id="rId16" Type="http://schemas.openxmlformats.org/officeDocument/2006/relationships/hyperlink" Target="http://www.portal.rsb.gov.rw" TargetMode="Externa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webSettings" Target="webSettings.xml"/><Relationship Id="rId14" Type="http://schemas.openxmlformats.org/officeDocument/2006/relationships/hyperlink" Target="mailto:info@rsb.gov.rw" TargetMode="Externa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1.gif"/><Relationship Id="rId51" Type="http://schemas.openxmlformats.org/officeDocument/2006/relationships/image" Target="media/image30.emf"/><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footer" Target="footer5.xml"/><Relationship Id="rId41" Type="http://schemas.openxmlformats.org/officeDocument/2006/relationships/image" Target="media/image20.png"/><Relationship Id="rId54" Type="http://schemas.openxmlformats.org/officeDocument/2006/relationships/image" Target="media/image33.emf"/><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footer" Target="footer7.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sb.gov.rw"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emf"/><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emf"/><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header" Target="header6.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50.jpeg"/><Relationship Id="rId92" Type="http://schemas.microsoft.com/office/2016/09/relationships/commentsIds" Target="commentsIds.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jpeg"/><Relationship Id="rId87" Type="http://schemas.openxmlformats.org/officeDocument/2006/relationships/theme" Target="theme/theme1.xml"/><Relationship Id="rId61" Type="http://schemas.openxmlformats.org/officeDocument/2006/relationships/image" Target="media/image40.jpeg"/><Relationship Id="rId82" Type="http://schemas.openxmlformats.org/officeDocument/2006/relationships/header" Target="header7.xml"/><Relationship Id="rId1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Templates\STD\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FD73CA-17C9-4B09-A16C-C5190C92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694</TotalTime>
  <Pages>1</Pages>
  <Words>15043</Words>
  <Characters>85746</Characters>
  <Application>Microsoft Office Word</Application>
  <DocSecurity>0</DocSecurity>
  <Lines>714</Lines>
  <Paragraphs>201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24512e</vt:lpstr>
      <vt:lpstr>24512e</vt:lpstr>
    </vt:vector>
  </TitlesOfParts>
  <Company>Hewlett-Packard Company</Company>
  <LinksUpToDate>false</LinksUpToDate>
  <CharactersWithSpaces>100588</CharactersWithSpaces>
  <SharedDoc>false</SharedDoc>
  <HLinks>
    <vt:vector size="126" baseType="variant">
      <vt:variant>
        <vt:i4>1638459</vt:i4>
      </vt:variant>
      <vt:variant>
        <vt:i4>125</vt:i4>
      </vt:variant>
      <vt:variant>
        <vt:i4>0</vt:i4>
      </vt:variant>
      <vt:variant>
        <vt:i4>5</vt:i4>
      </vt:variant>
      <vt:variant>
        <vt:lpwstr/>
      </vt:variant>
      <vt:variant>
        <vt:lpwstr>_Toc165973826</vt:lpwstr>
      </vt:variant>
      <vt:variant>
        <vt:i4>1638459</vt:i4>
      </vt:variant>
      <vt:variant>
        <vt:i4>119</vt:i4>
      </vt:variant>
      <vt:variant>
        <vt:i4>0</vt:i4>
      </vt:variant>
      <vt:variant>
        <vt:i4>5</vt:i4>
      </vt:variant>
      <vt:variant>
        <vt:lpwstr/>
      </vt:variant>
      <vt:variant>
        <vt:lpwstr>_Toc165973825</vt:lpwstr>
      </vt:variant>
      <vt:variant>
        <vt:i4>1638459</vt:i4>
      </vt:variant>
      <vt:variant>
        <vt:i4>113</vt:i4>
      </vt:variant>
      <vt:variant>
        <vt:i4>0</vt:i4>
      </vt:variant>
      <vt:variant>
        <vt:i4>5</vt:i4>
      </vt:variant>
      <vt:variant>
        <vt:lpwstr/>
      </vt:variant>
      <vt:variant>
        <vt:lpwstr>_Toc165973824</vt:lpwstr>
      </vt:variant>
      <vt:variant>
        <vt:i4>1638459</vt:i4>
      </vt:variant>
      <vt:variant>
        <vt:i4>107</vt:i4>
      </vt:variant>
      <vt:variant>
        <vt:i4>0</vt:i4>
      </vt:variant>
      <vt:variant>
        <vt:i4>5</vt:i4>
      </vt:variant>
      <vt:variant>
        <vt:lpwstr/>
      </vt:variant>
      <vt:variant>
        <vt:lpwstr>_Toc165973823</vt:lpwstr>
      </vt:variant>
      <vt:variant>
        <vt:i4>1638459</vt:i4>
      </vt:variant>
      <vt:variant>
        <vt:i4>101</vt:i4>
      </vt:variant>
      <vt:variant>
        <vt:i4>0</vt:i4>
      </vt:variant>
      <vt:variant>
        <vt:i4>5</vt:i4>
      </vt:variant>
      <vt:variant>
        <vt:lpwstr/>
      </vt:variant>
      <vt:variant>
        <vt:lpwstr>_Toc165973822</vt:lpwstr>
      </vt:variant>
      <vt:variant>
        <vt:i4>1638459</vt:i4>
      </vt:variant>
      <vt:variant>
        <vt:i4>95</vt:i4>
      </vt:variant>
      <vt:variant>
        <vt:i4>0</vt:i4>
      </vt:variant>
      <vt:variant>
        <vt:i4>5</vt:i4>
      </vt:variant>
      <vt:variant>
        <vt:lpwstr/>
      </vt:variant>
      <vt:variant>
        <vt:lpwstr>_Toc165973821</vt:lpwstr>
      </vt:variant>
      <vt:variant>
        <vt:i4>1638459</vt:i4>
      </vt:variant>
      <vt:variant>
        <vt:i4>89</vt:i4>
      </vt:variant>
      <vt:variant>
        <vt:i4>0</vt:i4>
      </vt:variant>
      <vt:variant>
        <vt:i4>5</vt:i4>
      </vt:variant>
      <vt:variant>
        <vt:lpwstr/>
      </vt:variant>
      <vt:variant>
        <vt:lpwstr>_Toc165973820</vt:lpwstr>
      </vt:variant>
      <vt:variant>
        <vt:i4>1703995</vt:i4>
      </vt:variant>
      <vt:variant>
        <vt:i4>83</vt:i4>
      </vt:variant>
      <vt:variant>
        <vt:i4>0</vt:i4>
      </vt:variant>
      <vt:variant>
        <vt:i4>5</vt:i4>
      </vt:variant>
      <vt:variant>
        <vt:lpwstr/>
      </vt:variant>
      <vt:variant>
        <vt:lpwstr>_Toc165973819</vt:lpwstr>
      </vt:variant>
      <vt:variant>
        <vt:i4>1703995</vt:i4>
      </vt:variant>
      <vt:variant>
        <vt:i4>77</vt:i4>
      </vt:variant>
      <vt:variant>
        <vt:i4>0</vt:i4>
      </vt:variant>
      <vt:variant>
        <vt:i4>5</vt:i4>
      </vt:variant>
      <vt:variant>
        <vt:lpwstr/>
      </vt:variant>
      <vt:variant>
        <vt:lpwstr>_Toc165973818</vt:lpwstr>
      </vt:variant>
      <vt:variant>
        <vt:i4>1703995</vt:i4>
      </vt:variant>
      <vt:variant>
        <vt:i4>71</vt:i4>
      </vt:variant>
      <vt:variant>
        <vt:i4>0</vt:i4>
      </vt:variant>
      <vt:variant>
        <vt:i4>5</vt:i4>
      </vt:variant>
      <vt:variant>
        <vt:lpwstr/>
      </vt:variant>
      <vt:variant>
        <vt:lpwstr>_Toc165973817</vt:lpwstr>
      </vt:variant>
      <vt:variant>
        <vt:i4>1703995</vt:i4>
      </vt:variant>
      <vt:variant>
        <vt:i4>65</vt:i4>
      </vt:variant>
      <vt:variant>
        <vt:i4>0</vt:i4>
      </vt:variant>
      <vt:variant>
        <vt:i4>5</vt:i4>
      </vt:variant>
      <vt:variant>
        <vt:lpwstr/>
      </vt:variant>
      <vt:variant>
        <vt:lpwstr>_Toc165973816</vt:lpwstr>
      </vt:variant>
      <vt:variant>
        <vt:i4>1703995</vt:i4>
      </vt:variant>
      <vt:variant>
        <vt:i4>59</vt:i4>
      </vt:variant>
      <vt:variant>
        <vt:i4>0</vt:i4>
      </vt:variant>
      <vt:variant>
        <vt:i4>5</vt:i4>
      </vt:variant>
      <vt:variant>
        <vt:lpwstr/>
      </vt:variant>
      <vt:variant>
        <vt:lpwstr>_Toc165973815</vt:lpwstr>
      </vt:variant>
      <vt:variant>
        <vt:i4>1703995</vt:i4>
      </vt:variant>
      <vt:variant>
        <vt:i4>53</vt:i4>
      </vt:variant>
      <vt:variant>
        <vt:i4>0</vt:i4>
      </vt:variant>
      <vt:variant>
        <vt:i4>5</vt:i4>
      </vt:variant>
      <vt:variant>
        <vt:lpwstr/>
      </vt:variant>
      <vt:variant>
        <vt:lpwstr>_Toc165973814</vt:lpwstr>
      </vt:variant>
      <vt:variant>
        <vt:i4>1703995</vt:i4>
      </vt:variant>
      <vt:variant>
        <vt:i4>47</vt:i4>
      </vt:variant>
      <vt:variant>
        <vt:i4>0</vt:i4>
      </vt:variant>
      <vt:variant>
        <vt:i4>5</vt:i4>
      </vt:variant>
      <vt:variant>
        <vt:lpwstr/>
      </vt:variant>
      <vt:variant>
        <vt:lpwstr>_Toc165973813</vt:lpwstr>
      </vt:variant>
      <vt:variant>
        <vt:i4>1703995</vt:i4>
      </vt:variant>
      <vt:variant>
        <vt:i4>41</vt:i4>
      </vt:variant>
      <vt:variant>
        <vt:i4>0</vt:i4>
      </vt:variant>
      <vt:variant>
        <vt:i4>5</vt:i4>
      </vt:variant>
      <vt:variant>
        <vt:lpwstr/>
      </vt:variant>
      <vt:variant>
        <vt:lpwstr>_Toc165973812</vt:lpwstr>
      </vt:variant>
      <vt:variant>
        <vt:i4>1703995</vt:i4>
      </vt:variant>
      <vt:variant>
        <vt:i4>35</vt:i4>
      </vt:variant>
      <vt:variant>
        <vt:i4>0</vt:i4>
      </vt:variant>
      <vt:variant>
        <vt:i4>5</vt:i4>
      </vt:variant>
      <vt:variant>
        <vt:lpwstr/>
      </vt:variant>
      <vt:variant>
        <vt:lpwstr>_Toc165973811</vt:lpwstr>
      </vt:variant>
      <vt:variant>
        <vt:i4>1703995</vt:i4>
      </vt:variant>
      <vt:variant>
        <vt:i4>29</vt:i4>
      </vt:variant>
      <vt:variant>
        <vt:i4>0</vt:i4>
      </vt:variant>
      <vt:variant>
        <vt:i4>5</vt:i4>
      </vt:variant>
      <vt:variant>
        <vt:lpwstr/>
      </vt:variant>
      <vt:variant>
        <vt:lpwstr>_Toc165973810</vt:lpwstr>
      </vt:variant>
      <vt:variant>
        <vt:i4>1769531</vt:i4>
      </vt:variant>
      <vt:variant>
        <vt:i4>23</vt:i4>
      </vt:variant>
      <vt:variant>
        <vt:i4>0</vt:i4>
      </vt:variant>
      <vt:variant>
        <vt:i4>5</vt:i4>
      </vt:variant>
      <vt:variant>
        <vt:lpwstr/>
      </vt:variant>
      <vt:variant>
        <vt:lpwstr>_Toc165973809</vt:lpwstr>
      </vt:variant>
      <vt:variant>
        <vt:i4>1769531</vt:i4>
      </vt:variant>
      <vt:variant>
        <vt:i4>17</vt:i4>
      </vt:variant>
      <vt:variant>
        <vt:i4>0</vt:i4>
      </vt:variant>
      <vt:variant>
        <vt:i4>5</vt:i4>
      </vt:variant>
      <vt:variant>
        <vt:lpwstr/>
      </vt:variant>
      <vt:variant>
        <vt:lpwstr>_Toc165973808</vt:lpwstr>
      </vt:variant>
      <vt:variant>
        <vt:i4>1769531</vt:i4>
      </vt:variant>
      <vt:variant>
        <vt:i4>11</vt:i4>
      </vt:variant>
      <vt:variant>
        <vt:i4>0</vt:i4>
      </vt:variant>
      <vt:variant>
        <vt:i4>5</vt:i4>
      </vt:variant>
      <vt:variant>
        <vt:lpwstr/>
      </vt:variant>
      <vt:variant>
        <vt:lpwstr>_Toc165973807</vt:lpwstr>
      </vt:variant>
      <vt:variant>
        <vt:i4>1769531</vt:i4>
      </vt:variant>
      <vt:variant>
        <vt:i4>5</vt:i4>
      </vt:variant>
      <vt:variant>
        <vt:i4>0</vt:i4>
      </vt:variant>
      <vt:variant>
        <vt:i4>5</vt:i4>
      </vt:variant>
      <vt:variant>
        <vt:lpwstr/>
      </vt:variant>
      <vt:variant>
        <vt:lpwstr>_Toc165973806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24512e</dc:title>
  <dc:creator>Davied André</dc:creator>
  <dc:description>Version E sur WORD 2003 ISO STD 2.2</dc:description>
  <cp:lastModifiedBy>Samuel NIYOMUGABO</cp:lastModifiedBy>
  <cp:revision>141</cp:revision>
  <cp:lastPrinted>2007-07-11T07:48:00Z</cp:lastPrinted>
  <dcterms:created xsi:type="dcterms:W3CDTF">2024-04-09T16:58:00Z</dcterms:created>
  <dcterms:modified xsi:type="dcterms:W3CDTF">2024-05-06T09:46:00Z</dcterms:modified>
</cp:coreProperties>
</file>